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0BDA" w:rsidRDefault="007D7E94">
      <w:pPr>
        <w:jc w:val="center"/>
        <w:rPr>
          <w:b/>
          <w:bCs/>
          <w:sz w:val="36"/>
          <w:szCs w:val="36"/>
        </w:rPr>
      </w:pPr>
      <w:r>
        <w:rPr>
          <w:rFonts w:hint="eastAsia"/>
          <w:b/>
          <w:bCs/>
          <w:sz w:val="36"/>
          <w:szCs w:val="36"/>
        </w:rPr>
        <w:t>淮阴工学院</w:t>
      </w:r>
      <w:r>
        <w:rPr>
          <w:rFonts w:hint="eastAsia"/>
          <w:b/>
          <w:bCs/>
          <w:sz w:val="36"/>
          <w:szCs w:val="36"/>
        </w:rPr>
        <w:t>201</w:t>
      </w:r>
      <w:r w:rsidR="00F87EE9">
        <w:rPr>
          <w:rFonts w:hint="eastAsia"/>
          <w:b/>
          <w:bCs/>
          <w:sz w:val="36"/>
          <w:szCs w:val="36"/>
        </w:rPr>
        <w:t>7</w:t>
      </w:r>
      <w:r>
        <w:rPr>
          <w:rFonts w:hint="eastAsia"/>
          <w:b/>
          <w:bCs/>
          <w:sz w:val="36"/>
          <w:szCs w:val="36"/>
        </w:rPr>
        <w:t>年五年一贯制高职“专转本”</w:t>
      </w:r>
    </w:p>
    <w:p w:rsidR="00420BDA" w:rsidRDefault="005053E0">
      <w:pPr>
        <w:jc w:val="center"/>
        <w:rPr>
          <w:b/>
          <w:bCs/>
          <w:sz w:val="32"/>
          <w:szCs w:val="32"/>
        </w:rPr>
      </w:pPr>
      <w:r>
        <w:rPr>
          <w:rFonts w:hint="eastAsia"/>
          <w:b/>
          <w:bCs/>
          <w:sz w:val="36"/>
          <w:szCs w:val="36"/>
        </w:rPr>
        <w:t>拟招生专业</w:t>
      </w:r>
      <w:r w:rsidR="00F72D31">
        <w:rPr>
          <w:rFonts w:hint="eastAsia"/>
          <w:b/>
          <w:bCs/>
          <w:sz w:val="36"/>
          <w:szCs w:val="36"/>
        </w:rPr>
        <w:t>、考试科目及</w:t>
      </w:r>
      <w:r>
        <w:rPr>
          <w:rFonts w:hint="eastAsia"/>
          <w:b/>
          <w:bCs/>
          <w:sz w:val="36"/>
          <w:szCs w:val="36"/>
        </w:rPr>
        <w:t>大纲</w:t>
      </w:r>
    </w:p>
    <w:p w:rsidR="00420BDA" w:rsidRDefault="007D7E94" w:rsidP="00F87EE9">
      <w:pPr>
        <w:pStyle w:val="a3"/>
        <w:widowControl/>
        <w:shd w:val="clear" w:color="auto" w:fill="FFFFFF"/>
        <w:spacing w:beforeAutospacing="0" w:afterAutospacing="0" w:line="460" w:lineRule="exact"/>
        <w:jc w:val="both"/>
        <w:rPr>
          <w:rFonts w:ascii="宋体" w:hAnsi="宋体" w:cstheme="minorBidi"/>
          <w:kern w:val="2"/>
        </w:rPr>
      </w:pPr>
      <w:r>
        <w:rPr>
          <w:rFonts w:ascii="宋体" w:eastAsia="宋体" w:hAnsi="宋体" w:cs="宋体" w:hint="eastAsia"/>
          <w:color w:val="5D5D5D"/>
          <w:shd w:val="clear" w:color="auto" w:fill="FFFFFF"/>
        </w:rPr>
        <w:t>   </w:t>
      </w:r>
    </w:p>
    <w:p w:rsidR="005053E0" w:rsidRPr="005053E0" w:rsidRDefault="007D7E94" w:rsidP="005053E0">
      <w:pPr>
        <w:pStyle w:val="a3"/>
        <w:widowControl/>
        <w:shd w:val="clear" w:color="auto" w:fill="FFFFFF"/>
        <w:spacing w:beforeAutospacing="0" w:afterAutospacing="0" w:line="460" w:lineRule="exact"/>
        <w:jc w:val="both"/>
        <w:rPr>
          <w:rFonts w:hint="eastAsia"/>
        </w:rPr>
      </w:pPr>
      <w:r>
        <w:rPr>
          <w:rFonts w:ascii="宋体" w:hAnsi="宋体" w:cstheme="minorBidi" w:hint="eastAsia"/>
          <w:kern w:val="2"/>
        </w:rPr>
        <w:t>   </w:t>
      </w:r>
      <w:r w:rsidR="00327A58">
        <w:rPr>
          <w:rFonts w:hint="eastAsia"/>
        </w:rPr>
        <w:t>淮阴工学院为江苏省属公办普通本科院校，</w:t>
      </w:r>
      <w:r>
        <w:rPr>
          <w:rFonts w:ascii="宋体" w:hAnsi="宋体" w:cstheme="minorBidi" w:hint="eastAsia"/>
          <w:kern w:val="2"/>
        </w:rPr>
        <w:t>为做好我校201</w:t>
      </w:r>
      <w:r w:rsidR="00F27B28">
        <w:rPr>
          <w:rFonts w:ascii="宋体" w:hAnsi="宋体" w:cstheme="minorBidi" w:hint="eastAsia"/>
          <w:kern w:val="2"/>
        </w:rPr>
        <w:t>7</w:t>
      </w:r>
      <w:r>
        <w:rPr>
          <w:rFonts w:ascii="宋体" w:hAnsi="宋体" w:cstheme="minorBidi" w:hint="eastAsia"/>
          <w:kern w:val="2"/>
        </w:rPr>
        <w:t>年选拔优秀五年一贯制高职学生转入本科学习</w:t>
      </w:r>
      <w:r w:rsidRPr="005053E0">
        <w:rPr>
          <w:rFonts w:hint="eastAsia"/>
        </w:rPr>
        <w:t>工作，</w:t>
      </w:r>
      <w:r w:rsidR="005053E0" w:rsidRPr="005053E0">
        <w:rPr>
          <w:rFonts w:hint="eastAsia"/>
        </w:rPr>
        <w:t>帮助报考同学复习备考，现公布我</w:t>
      </w:r>
      <w:r w:rsidR="00D06718">
        <w:rPr>
          <w:rFonts w:hint="eastAsia"/>
        </w:rPr>
        <w:t>校</w:t>
      </w:r>
      <w:r w:rsidR="005053E0" w:rsidRPr="005053E0">
        <w:rPr>
          <w:rFonts w:hint="eastAsia"/>
        </w:rPr>
        <w:t>2017</w:t>
      </w:r>
      <w:r w:rsidR="005053E0" w:rsidRPr="005053E0">
        <w:rPr>
          <w:rFonts w:hint="eastAsia"/>
        </w:rPr>
        <w:t>年拟招收专业以及考试科目的相关材料，最终招生专业</w:t>
      </w:r>
      <w:r w:rsidR="0051195B">
        <w:rPr>
          <w:rFonts w:hint="eastAsia"/>
        </w:rPr>
        <w:t>、</w:t>
      </w:r>
      <w:r w:rsidR="005053E0" w:rsidRPr="005053E0">
        <w:rPr>
          <w:rFonts w:hint="eastAsia"/>
        </w:rPr>
        <w:t>计划</w:t>
      </w:r>
      <w:r w:rsidR="0051195B">
        <w:rPr>
          <w:rFonts w:hint="eastAsia"/>
        </w:rPr>
        <w:t>及报名考试程序等</w:t>
      </w:r>
      <w:r w:rsidR="005053E0" w:rsidRPr="005053E0">
        <w:rPr>
          <w:rFonts w:hint="eastAsia"/>
        </w:rPr>
        <w:t>以省教育厅公布为准。</w:t>
      </w:r>
    </w:p>
    <w:p w:rsidR="00420BDA" w:rsidRDefault="005053E0" w:rsidP="005053E0">
      <w:pPr>
        <w:pStyle w:val="a3"/>
        <w:widowControl/>
        <w:shd w:val="clear" w:color="auto" w:fill="FFFFFF"/>
        <w:spacing w:beforeAutospacing="0" w:afterAutospacing="0" w:line="460" w:lineRule="exact"/>
        <w:ind w:firstLineChars="196" w:firstLine="472"/>
        <w:jc w:val="both"/>
        <w:rPr>
          <w:rFonts w:ascii="宋体" w:hAnsi="宋体" w:cstheme="minorBidi"/>
          <w:b/>
          <w:bCs/>
          <w:kern w:val="2"/>
        </w:rPr>
      </w:pPr>
      <w:r>
        <w:rPr>
          <w:rFonts w:ascii="宋体" w:hAnsi="宋体" w:cstheme="minorBidi" w:hint="eastAsia"/>
          <w:b/>
          <w:bCs/>
          <w:kern w:val="2"/>
        </w:rPr>
        <w:t>一</w:t>
      </w:r>
      <w:r w:rsidR="007D7E94">
        <w:rPr>
          <w:rFonts w:ascii="宋体" w:hAnsi="宋体" w:cstheme="minorBidi" w:hint="eastAsia"/>
          <w:b/>
          <w:bCs/>
          <w:kern w:val="2"/>
        </w:rPr>
        <w:t>、</w:t>
      </w:r>
      <w:r>
        <w:rPr>
          <w:rFonts w:ascii="宋体" w:hAnsi="宋体" w:cstheme="minorBidi" w:hint="eastAsia"/>
          <w:b/>
          <w:bCs/>
          <w:kern w:val="2"/>
        </w:rPr>
        <w:t>拟</w:t>
      </w:r>
      <w:r w:rsidR="007D7E94">
        <w:rPr>
          <w:rFonts w:ascii="宋体" w:hAnsi="宋体" w:cstheme="minorBidi" w:hint="eastAsia"/>
          <w:b/>
          <w:bCs/>
          <w:kern w:val="2"/>
        </w:rPr>
        <w:t>招生专业、计划及要求</w:t>
      </w:r>
      <w:r w:rsidR="00F87EE9">
        <w:rPr>
          <w:rFonts w:ascii="宋体" w:hAnsi="宋体" w:cstheme="minorBidi" w:hint="eastAsia"/>
          <w:b/>
          <w:bCs/>
          <w:kern w:val="2"/>
        </w:rPr>
        <w:t>（</w:t>
      </w:r>
      <w:r w:rsidR="00F87EE9" w:rsidRPr="00F87EE9">
        <w:rPr>
          <w:rFonts w:ascii="宋体" w:hAnsi="宋体" w:cstheme="minorBidi" w:hint="eastAsia"/>
          <w:b/>
          <w:kern w:val="2"/>
        </w:rPr>
        <w:t>院校代码：1342</w:t>
      </w:r>
      <w:r w:rsidR="00F87EE9">
        <w:rPr>
          <w:rFonts w:ascii="宋体" w:hAnsi="宋体" w:cstheme="minorBidi" w:hint="eastAsia"/>
          <w:b/>
          <w:kern w:val="2"/>
        </w:rPr>
        <w:t>）</w:t>
      </w:r>
    </w:p>
    <w:tbl>
      <w:tblPr>
        <w:tblStyle w:val="a6"/>
        <w:tblW w:w="9335" w:type="dxa"/>
        <w:jc w:val="center"/>
        <w:tblInd w:w="206" w:type="dxa"/>
        <w:tblLayout w:type="fixed"/>
        <w:tblLook w:val="04A0"/>
      </w:tblPr>
      <w:tblGrid>
        <w:gridCol w:w="1575"/>
        <w:gridCol w:w="981"/>
        <w:gridCol w:w="1119"/>
        <w:gridCol w:w="5660"/>
      </w:tblGrid>
      <w:tr w:rsidR="00420BDA" w:rsidTr="005053E0">
        <w:trPr>
          <w:jc w:val="center"/>
        </w:trPr>
        <w:tc>
          <w:tcPr>
            <w:tcW w:w="1575" w:type="dxa"/>
            <w:shd w:val="clear" w:color="auto" w:fill="FFFFFF"/>
            <w:vAlign w:val="center"/>
          </w:tcPr>
          <w:p w:rsidR="00420BDA" w:rsidRPr="005053E0" w:rsidRDefault="007D7E94">
            <w:pPr>
              <w:pStyle w:val="a3"/>
              <w:widowControl/>
              <w:shd w:val="clear" w:color="auto" w:fill="FFFFFF"/>
              <w:spacing w:beforeAutospacing="0" w:afterAutospacing="0" w:line="460" w:lineRule="exact"/>
              <w:jc w:val="center"/>
              <w:rPr>
                <w:rFonts w:ascii="宋体" w:hAnsi="宋体"/>
                <w:b/>
                <w:kern w:val="2"/>
                <w:sz w:val="21"/>
                <w:szCs w:val="21"/>
              </w:rPr>
            </w:pPr>
            <w:r w:rsidRPr="005053E0">
              <w:rPr>
                <w:rFonts w:ascii="宋体" w:hAnsi="宋体" w:hint="eastAsia"/>
                <w:b/>
                <w:kern w:val="2"/>
                <w:sz w:val="21"/>
                <w:szCs w:val="21"/>
              </w:rPr>
              <w:t>本科专业</w:t>
            </w:r>
          </w:p>
          <w:p w:rsidR="00420BDA" w:rsidRPr="005053E0" w:rsidRDefault="007D7E94">
            <w:pPr>
              <w:pStyle w:val="a3"/>
              <w:widowControl/>
              <w:shd w:val="clear" w:color="auto" w:fill="FFFFFF"/>
              <w:spacing w:beforeAutospacing="0" w:afterAutospacing="0" w:line="460" w:lineRule="exact"/>
              <w:jc w:val="center"/>
              <w:rPr>
                <w:rFonts w:ascii="宋体" w:hAnsi="宋体"/>
                <w:b/>
                <w:bCs/>
                <w:kern w:val="2"/>
              </w:rPr>
            </w:pPr>
            <w:r w:rsidRPr="005053E0">
              <w:rPr>
                <w:rFonts w:ascii="宋体" w:hAnsi="宋体"/>
                <w:b/>
                <w:kern w:val="2"/>
                <w:sz w:val="21"/>
                <w:szCs w:val="21"/>
              </w:rPr>
              <w:t>名称</w:t>
            </w:r>
          </w:p>
        </w:tc>
        <w:tc>
          <w:tcPr>
            <w:tcW w:w="981" w:type="dxa"/>
            <w:shd w:val="clear" w:color="auto" w:fill="FFFFFF"/>
            <w:vAlign w:val="center"/>
          </w:tcPr>
          <w:p w:rsidR="00420BDA" w:rsidRPr="005053E0" w:rsidRDefault="007D7E94">
            <w:pPr>
              <w:pStyle w:val="a3"/>
              <w:widowControl/>
              <w:shd w:val="clear" w:color="auto" w:fill="FFFFFF"/>
              <w:spacing w:beforeAutospacing="0" w:afterAutospacing="0" w:line="460" w:lineRule="exact"/>
              <w:jc w:val="center"/>
              <w:rPr>
                <w:rFonts w:ascii="宋体" w:hAnsi="宋体"/>
                <w:b/>
                <w:kern w:val="2"/>
                <w:sz w:val="21"/>
                <w:szCs w:val="21"/>
              </w:rPr>
            </w:pPr>
            <w:r w:rsidRPr="005053E0">
              <w:rPr>
                <w:rFonts w:ascii="宋体" w:hAnsi="宋体"/>
                <w:b/>
                <w:kern w:val="2"/>
                <w:sz w:val="21"/>
                <w:szCs w:val="21"/>
              </w:rPr>
              <w:t>招生</w:t>
            </w:r>
          </w:p>
          <w:p w:rsidR="00420BDA" w:rsidRPr="005053E0" w:rsidRDefault="007D7E94">
            <w:pPr>
              <w:pStyle w:val="a3"/>
              <w:widowControl/>
              <w:shd w:val="clear" w:color="auto" w:fill="FFFFFF"/>
              <w:spacing w:beforeAutospacing="0" w:afterAutospacing="0" w:line="460" w:lineRule="exact"/>
              <w:jc w:val="center"/>
              <w:rPr>
                <w:rFonts w:ascii="宋体" w:hAnsi="宋体"/>
                <w:b/>
                <w:bCs/>
                <w:kern w:val="2"/>
              </w:rPr>
            </w:pPr>
            <w:r w:rsidRPr="005053E0">
              <w:rPr>
                <w:rFonts w:ascii="宋体" w:hAnsi="宋体"/>
                <w:b/>
                <w:kern w:val="2"/>
                <w:sz w:val="21"/>
                <w:szCs w:val="21"/>
              </w:rPr>
              <w:t>计划数</w:t>
            </w:r>
          </w:p>
        </w:tc>
        <w:tc>
          <w:tcPr>
            <w:tcW w:w="1119" w:type="dxa"/>
            <w:shd w:val="clear" w:color="auto" w:fill="FFFFFF"/>
            <w:vAlign w:val="center"/>
          </w:tcPr>
          <w:p w:rsidR="00420BDA" w:rsidRPr="005053E0" w:rsidRDefault="007D7E94">
            <w:pPr>
              <w:pStyle w:val="a3"/>
              <w:widowControl/>
              <w:shd w:val="clear" w:color="auto" w:fill="FFFFFF"/>
              <w:spacing w:beforeAutospacing="0" w:afterAutospacing="0" w:line="460" w:lineRule="exact"/>
              <w:jc w:val="center"/>
              <w:rPr>
                <w:rFonts w:ascii="宋体" w:hAnsi="宋体"/>
                <w:b/>
                <w:kern w:val="2"/>
                <w:sz w:val="21"/>
                <w:szCs w:val="21"/>
              </w:rPr>
            </w:pPr>
            <w:r w:rsidRPr="005053E0">
              <w:rPr>
                <w:rFonts w:ascii="宋体" w:hAnsi="宋体"/>
                <w:b/>
                <w:kern w:val="2"/>
                <w:sz w:val="21"/>
                <w:szCs w:val="21"/>
              </w:rPr>
              <w:t>学费</w:t>
            </w:r>
          </w:p>
          <w:p w:rsidR="00420BDA" w:rsidRPr="005053E0" w:rsidRDefault="007D7E94">
            <w:pPr>
              <w:pStyle w:val="a3"/>
              <w:widowControl/>
              <w:shd w:val="clear" w:color="auto" w:fill="FFFFFF"/>
              <w:spacing w:beforeAutospacing="0" w:afterAutospacing="0" w:line="460" w:lineRule="exact"/>
              <w:jc w:val="center"/>
              <w:rPr>
                <w:rFonts w:ascii="宋体" w:hAnsi="宋体"/>
                <w:b/>
                <w:bCs/>
                <w:kern w:val="2"/>
              </w:rPr>
            </w:pPr>
            <w:r w:rsidRPr="005053E0">
              <w:rPr>
                <w:rFonts w:ascii="宋体" w:hAnsi="宋体"/>
                <w:b/>
                <w:kern w:val="2"/>
                <w:sz w:val="21"/>
                <w:szCs w:val="21"/>
              </w:rPr>
              <w:t>(元/年)</w:t>
            </w:r>
          </w:p>
        </w:tc>
        <w:tc>
          <w:tcPr>
            <w:tcW w:w="5660" w:type="dxa"/>
            <w:shd w:val="clear" w:color="auto" w:fill="FFFFFF"/>
            <w:vAlign w:val="center"/>
          </w:tcPr>
          <w:p w:rsidR="00420BDA" w:rsidRPr="005053E0" w:rsidRDefault="007D7E94">
            <w:pPr>
              <w:pStyle w:val="a3"/>
              <w:widowControl/>
              <w:shd w:val="clear" w:color="auto" w:fill="FFFFFF"/>
              <w:spacing w:beforeAutospacing="0" w:afterAutospacing="0" w:line="460" w:lineRule="exact"/>
              <w:jc w:val="center"/>
              <w:rPr>
                <w:rFonts w:ascii="宋体" w:hAnsi="宋体"/>
                <w:b/>
                <w:bCs/>
                <w:kern w:val="2"/>
              </w:rPr>
            </w:pPr>
            <w:r w:rsidRPr="005053E0">
              <w:rPr>
                <w:rFonts w:ascii="宋体" w:hAnsi="宋体" w:hint="eastAsia"/>
                <w:b/>
                <w:kern w:val="2"/>
                <w:sz w:val="21"/>
                <w:szCs w:val="21"/>
              </w:rPr>
              <w:t>对报考者专科阶段所学专业等要求</w:t>
            </w:r>
          </w:p>
        </w:tc>
      </w:tr>
      <w:tr w:rsidR="00420BDA" w:rsidTr="005053E0">
        <w:trPr>
          <w:trHeight w:val="2891"/>
          <w:jc w:val="center"/>
        </w:trPr>
        <w:tc>
          <w:tcPr>
            <w:tcW w:w="1575" w:type="dxa"/>
            <w:shd w:val="clear" w:color="auto" w:fill="FFFFFF"/>
            <w:vAlign w:val="center"/>
          </w:tcPr>
          <w:p w:rsidR="00420BDA" w:rsidRDefault="007D7E94">
            <w:pPr>
              <w:pStyle w:val="a3"/>
              <w:widowControl/>
              <w:shd w:val="clear" w:color="auto" w:fill="FFFFFF"/>
              <w:spacing w:beforeAutospacing="0" w:afterAutospacing="0" w:line="460" w:lineRule="exact"/>
              <w:jc w:val="center"/>
              <w:rPr>
                <w:rFonts w:ascii="宋体" w:hAnsi="宋体"/>
                <w:b/>
                <w:bCs/>
                <w:kern w:val="2"/>
              </w:rPr>
            </w:pPr>
            <w:r>
              <w:rPr>
                <w:rFonts w:ascii="宋体" w:hAnsi="宋体" w:hint="eastAsia"/>
                <w:kern w:val="2"/>
                <w:sz w:val="21"/>
                <w:szCs w:val="21"/>
              </w:rPr>
              <w:t>市场营销</w:t>
            </w:r>
          </w:p>
        </w:tc>
        <w:tc>
          <w:tcPr>
            <w:tcW w:w="981" w:type="dxa"/>
            <w:shd w:val="clear" w:color="auto" w:fill="FFFFFF"/>
            <w:vAlign w:val="center"/>
          </w:tcPr>
          <w:p w:rsidR="00420BDA" w:rsidRDefault="007D7E94">
            <w:pPr>
              <w:pStyle w:val="a3"/>
              <w:widowControl/>
              <w:shd w:val="clear" w:color="auto" w:fill="FFFFFF"/>
              <w:spacing w:beforeAutospacing="0" w:afterAutospacing="0" w:line="460" w:lineRule="exact"/>
              <w:jc w:val="center"/>
              <w:rPr>
                <w:rFonts w:ascii="宋体" w:hAnsi="宋体"/>
                <w:b/>
                <w:bCs/>
                <w:kern w:val="2"/>
              </w:rPr>
            </w:pPr>
            <w:r>
              <w:rPr>
                <w:rFonts w:ascii="宋体" w:hAnsi="宋体" w:hint="eastAsia"/>
                <w:kern w:val="2"/>
                <w:sz w:val="21"/>
                <w:szCs w:val="21"/>
              </w:rPr>
              <w:t>60</w:t>
            </w:r>
          </w:p>
        </w:tc>
        <w:tc>
          <w:tcPr>
            <w:tcW w:w="1119" w:type="dxa"/>
            <w:shd w:val="clear" w:color="auto" w:fill="FFFFFF"/>
            <w:vAlign w:val="center"/>
          </w:tcPr>
          <w:p w:rsidR="00420BDA" w:rsidRDefault="007D7E94">
            <w:pPr>
              <w:pStyle w:val="a3"/>
              <w:widowControl/>
              <w:shd w:val="clear" w:color="auto" w:fill="FFFFFF"/>
              <w:spacing w:beforeAutospacing="0" w:afterAutospacing="0" w:line="460" w:lineRule="exact"/>
              <w:jc w:val="center"/>
              <w:rPr>
                <w:rFonts w:ascii="宋体" w:hAnsi="宋体"/>
                <w:b/>
                <w:bCs/>
                <w:kern w:val="2"/>
              </w:rPr>
            </w:pPr>
            <w:r>
              <w:rPr>
                <w:rFonts w:ascii="宋体" w:hAnsi="宋体" w:hint="eastAsia"/>
                <w:kern w:val="2"/>
                <w:sz w:val="21"/>
                <w:szCs w:val="21"/>
              </w:rPr>
              <w:t>5200</w:t>
            </w:r>
          </w:p>
        </w:tc>
        <w:tc>
          <w:tcPr>
            <w:tcW w:w="5660" w:type="dxa"/>
            <w:shd w:val="clear" w:color="auto" w:fill="FFFFFF"/>
            <w:vAlign w:val="center"/>
          </w:tcPr>
          <w:p w:rsidR="00420BDA" w:rsidRDefault="00CA4AF4">
            <w:pPr>
              <w:pStyle w:val="a3"/>
              <w:widowControl/>
              <w:shd w:val="clear" w:color="auto" w:fill="FFFFFF"/>
              <w:spacing w:beforeAutospacing="0" w:afterAutospacing="0" w:line="460" w:lineRule="exact"/>
              <w:jc w:val="both"/>
              <w:rPr>
                <w:rFonts w:ascii="宋体" w:hAnsi="宋体"/>
                <w:b/>
                <w:bCs/>
                <w:kern w:val="2"/>
              </w:rPr>
            </w:pPr>
            <w:r w:rsidRPr="00CA4AF4">
              <w:rPr>
                <w:rFonts w:ascii="宋体" w:hAnsi="宋体" w:hint="eastAsia"/>
                <w:kern w:val="2"/>
                <w:sz w:val="21"/>
                <w:szCs w:val="21"/>
              </w:rPr>
              <w:t>财政金融类、财务会计类、经济贸易类、市场营销类、工商管理类、工程管理类、农林管理类、城镇规划与管理类、港口运输类、旅游管理类、餐饮管理与服务类、法律实务类、公共事业类、公共管理类、公共服务类、语言文化类、食品药品管理类、房地产类、市政工程类、卫生管理类、护理类、纺织服装类、计算机类</w:t>
            </w:r>
          </w:p>
        </w:tc>
      </w:tr>
      <w:tr w:rsidR="00420BDA" w:rsidTr="005053E0">
        <w:trPr>
          <w:trHeight w:val="2110"/>
          <w:jc w:val="center"/>
        </w:trPr>
        <w:tc>
          <w:tcPr>
            <w:tcW w:w="1575" w:type="dxa"/>
            <w:shd w:val="clear" w:color="auto" w:fill="FFFFFF"/>
            <w:vAlign w:val="center"/>
          </w:tcPr>
          <w:p w:rsidR="00420BDA" w:rsidRDefault="007D7E94">
            <w:pPr>
              <w:pStyle w:val="a3"/>
              <w:widowControl/>
              <w:shd w:val="clear" w:color="auto" w:fill="FFFFFF"/>
              <w:spacing w:beforeAutospacing="0" w:afterAutospacing="0" w:line="460" w:lineRule="exact"/>
              <w:jc w:val="center"/>
              <w:rPr>
                <w:rFonts w:ascii="宋体" w:hAnsi="宋体"/>
                <w:b/>
                <w:bCs/>
                <w:kern w:val="2"/>
              </w:rPr>
            </w:pPr>
            <w:r>
              <w:rPr>
                <w:rFonts w:ascii="宋体" w:hAnsi="宋体" w:hint="eastAsia"/>
                <w:kern w:val="2"/>
                <w:sz w:val="21"/>
                <w:szCs w:val="21"/>
              </w:rPr>
              <w:t>通信工程</w:t>
            </w:r>
          </w:p>
        </w:tc>
        <w:tc>
          <w:tcPr>
            <w:tcW w:w="981" w:type="dxa"/>
            <w:shd w:val="clear" w:color="auto" w:fill="FFFFFF"/>
            <w:vAlign w:val="center"/>
          </w:tcPr>
          <w:p w:rsidR="00420BDA" w:rsidRDefault="007D7E94">
            <w:pPr>
              <w:pStyle w:val="a3"/>
              <w:widowControl/>
              <w:shd w:val="clear" w:color="auto" w:fill="FFFFFF"/>
              <w:spacing w:beforeAutospacing="0" w:afterAutospacing="0" w:line="460" w:lineRule="exact"/>
              <w:jc w:val="center"/>
              <w:rPr>
                <w:rFonts w:ascii="宋体" w:hAnsi="宋体"/>
                <w:b/>
                <w:bCs/>
                <w:kern w:val="2"/>
              </w:rPr>
            </w:pPr>
            <w:r>
              <w:rPr>
                <w:rFonts w:ascii="宋体" w:hAnsi="宋体" w:hint="eastAsia"/>
                <w:kern w:val="2"/>
                <w:sz w:val="21"/>
                <w:szCs w:val="21"/>
              </w:rPr>
              <w:t>60</w:t>
            </w:r>
          </w:p>
        </w:tc>
        <w:tc>
          <w:tcPr>
            <w:tcW w:w="1119" w:type="dxa"/>
            <w:shd w:val="clear" w:color="auto" w:fill="FFFFFF"/>
            <w:vAlign w:val="center"/>
          </w:tcPr>
          <w:p w:rsidR="00420BDA" w:rsidRDefault="007D7E94">
            <w:pPr>
              <w:pStyle w:val="a3"/>
              <w:widowControl/>
              <w:shd w:val="clear" w:color="auto" w:fill="FFFFFF"/>
              <w:spacing w:beforeAutospacing="0" w:afterAutospacing="0" w:line="460" w:lineRule="exact"/>
              <w:jc w:val="center"/>
              <w:rPr>
                <w:rFonts w:ascii="宋体" w:hAnsi="宋体"/>
                <w:b/>
                <w:bCs/>
                <w:kern w:val="2"/>
              </w:rPr>
            </w:pPr>
            <w:r>
              <w:rPr>
                <w:rFonts w:ascii="宋体" w:hAnsi="宋体" w:hint="eastAsia"/>
                <w:kern w:val="2"/>
                <w:sz w:val="21"/>
                <w:szCs w:val="21"/>
              </w:rPr>
              <w:t>5800</w:t>
            </w:r>
          </w:p>
        </w:tc>
        <w:tc>
          <w:tcPr>
            <w:tcW w:w="5660" w:type="dxa"/>
            <w:shd w:val="clear" w:color="auto" w:fill="FFFFFF"/>
            <w:vAlign w:val="center"/>
          </w:tcPr>
          <w:p w:rsidR="00420BDA" w:rsidRDefault="007D7E94">
            <w:pPr>
              <w:pStyle w:val="a3"/>
              <w:widowControl/>
              <w:shd w:val="clear" w:color="auto" w:fill="FFFFFF"/>
              <w:spacing w:beforeAutospacing="0" w:afterAutospacing="0" w:line="460" w:lineRule="exact"/>
              <w:jc w:val="both"/>
              <w:rPr>
                <w:rFonts w:ascii="宋体" w:hAnsi="宋体"/>
                <w:b/>
                <w:bCs/>
                <w:kern w:val="2"/>
              </w:rPr>
            </w:pPr>
            <w:r>
              <w:rPr>
                <w:rFonts w:ascii="宋体" w:hAnsi="宋体" w:hint="eastAsia"/>
                <w:kern w:val="2"/>
                <w:sz w:val="21"/>
                <w:szCs w:val="21"/>
              </w:rPr>
              <w:t>电力技术类 、自动化类、机电设备类、计算机类、电子信息类、通信类、机械设计制造类、汽车类、测绘类、公路运输类、铁道运输类、城市轨道运输类、水上运输类 、港口运输类 、矿业工程类</w:t>
            </w:r>
          </w:p>
        </w:tc>
      </w:tr>
      <w:tr w:rsidR="00CA4AF4" w:rsidTr="005053E0">
        <w:trPr>
          <w:trHeight w:val="706"/>
          <w:jc w:val="center"/>
        </w:trPr>
        <w:tc>
          <w:tcPr>
            <w:tcW w:w="1575" w:type="dxa"/>
            <w:shd w:val="clear" w:color="auto" w:fill="FFFFFF"/>
            <w:vAlign w:val="center"/>
          </w:tcPr>
          <w:p w:rsidR="00CA4AF4" w:rsidRDefault="00CA4AF4" w:rsidP="00CA4AF4">
            <w:pPr>
              <w:pStyle w:val="a3"/>
              <w:shd w:val="clear" w:color="auto" w:fill="FFFFFF"/>
              <w:spacing w:line="460" w:lineRule="exact"/>
              <w:jc w:val="center"/>
              <w:rPr>
                <w:rFonts w:ascii="宋体" w:hAnsi="宋体"/>
                <w:kern w:val="2"/>
                <w:sz w:val="21"/>
                <w:szCs w:val="21"/>
              </w:rPr>
            </w:pPr>
            <w:r>
              <w:rPr>
                <w:rFonts w:ascii="宋体" w:hAnsi="宋体" w:hint="eastAsia"/>
                <w:kern w:val="2"/>
                <w:sz w:val="21"/>
                <w:szCs w:val="21"/>
              </w:rPr>
              <w:t>秘书学</w:t>
            </w:r>
          </w:p>
        </w:tc>
        <w:tc>
          <w:tcPr>
            <w:tcW w:w="981" w:type="dxa"/>
            <w:shd w:val="clear" w:color="auto" w:fill="FFFFFF"/>
            <w:vAlign w:val="center"/>
          </w:tcPr>
          <w:p w:rsidR="00CA4AF4" w:rsidRDefault="00CA4AF4" w:rsidP="00CA4AF4">
            <w:pPr>
              <w:pStyle w:val="a3"/>
              <w:shd w:val="clear" w:color="auto" w:fill="FFFFFF"/>
              <w:spacing w:line="460" w:lineRule="exact"/>
              <w:jc w:val="center"/>
              <w:rPr>
                <w:rFonts w:ascii="宋体" w:hAnsi="宋体"/>
                <w:kern w:val="2"/>
                <w:sz w:val="21"/>
                <w:szCs w:val="21"/>
              </w:rPr>
            </w:pPr>
            <w:r>
              <w:rPr>
                <w:rFonts w:ascii="宋体" w:hAnsi="宋体" w:hint="eastAsia"/>
                <w:kern w:val="2"/>
                <w:sz w:val="21"/>
                <w:szCs w:val="21"/>
              </w:rPr>
              <w:t>40</w:t>
            </w:r>
          </w:p>
        </w:tc>
        <w:tc>
          <w:tcPr>
            <w:tcW w:w="1119" w:type="dxa"/>
            <w:shd w:val="clear" w:color="auto" w:fill="FFFFFF"/>
            <w:vAlign w:val="center"/>
          </w:tcPr>
          <w:p w:rsidR="00CA4AF4" w:rsidRDefault="00CA4AF4" w:rsidP="00CA4AF4">
            <w:pPr>
              <w:pStyle w:val="a3"/>
              <w:shd w:val="clear" w:color="auto" w:fill="FFFFFF"/>
              <w:spacing w:line="460" w:lineRule="exact"/>
              <w:jc w:val="center"/>
              <w:rPr>
                <w:rFonts w:ascii="宋体" w:hAnsi="宋体"/>
                <w:kern w:val="2"/>
                <w:sz w:val="21"/>
                <w:szCs w:val="21"/>
              </w:rPr>
            </w:pPr>
            <w:r>
              <w:rPr>
                <w:rFonts w:ascii="宋体" w:hAnsi="宋体" w:hint="eastAsia"/>
                <w:kern w:val="2"/>
                <w:sz w:val="21"/>
                <w:szCs w:val="21"/>
              </w:rPr>
              <w:t>5200</w:t>
            </w:r>
          </w:p>
        </w:tc>
        <w:tc>
          <w:tcPr>
            <w:tcW w:w="5660" w:type="dxa"/>
            <w:shd w:val="clear" w:color="auto" w:fill="FFFFFF"/>
            <w:vAlign w:val="center"/>
          </w:tcPr>
          <w:p w:rsidR="00CA4AF4" w:rsidRDefault="00CA4AF4" w:rsidP="00CA4AF4">
            <w:pPr>
              <w:pStyle w:val="a3"/>
              <w:shd w:val="clear" w:color="auto" w:fill="FFFFFF"/>
              <w:spacing w:line="460" w:lineRule="exact"/>
              <w:jc w:val="both"/>
              <w:rPr>
                <w:rFonts w:ascii="宋体" w:hAnsi="宋体"/>
                <w:kern w:val="2"/>
                <w:sz w:val="21"/>
                <w:szCs w:val="21"/>
              </w:rPr>
            </w:pPr>
            <w:r w:rsidRPr="00CA4AF4">
              <w:rPr>
                <w:rFonts w:ascii="宋体" w:hAnsi="宋体" w:hint="eastAsia"/>
                <w:kern w:val="2"/>
                <w:sz w:val="21"/>
                <w:szCs w:val="21"/>
              </w:rPr>
              <w:t>语言文化类、财务会计类、财政金融类、经济贸易类、市场营销类、工商管理类、农林管理类、旅游管理类、餐饮管理与服务类、公共事业类、公共管理类、公共服务类、艺术设计类、表演艺术类、广播影视类、民航运输类、港口运输类、法律实务类、司法技术类、城镇规划与管理类、工程管理类、食品药品管理类、房地产类、市政工程类、护理类、卫生管理类、包装印刷类</w:t>
            </w:r>
          </w:p>
        </w:tc>
      </w:tr>
      <w:tr w:rsidR="00420BDA" w:rsidTr="005053E0">
        <w:trPr>
          <w:jc w:val="center"/>
        </w:trPr>
        <w:tc>
          <w:tcPr>
            <w:tcW w:w="1575" w:type="dxa"/>
            <w:shd w:val="clear" w:color="auto" w:fill="FFFFFF"/>
            <w:vAlign w:val="center"/>
          </w:tcPr>
          <w:p w:rsidR="00420BDA" w:rsidRDefault="007D7E94">
            <w:pPr>
              <w:pStyle w:val="a3"/>
              <w:widowControl/>
              <w:shd w:val="clear" w:color="auto" w:fill="FFFFFF"/>
              <w:spacing w:beforeAutospacing="0" w:afterAutospacing="0" w:line="460" w:lineRule="exact"/>
              <w:jc w:val="center"/>
              <w:rPr>
                <w:rFonts w:ascii="宋体" w:hAnsi="宋体"/>
                <w:b/>
                <w:bCs/>
                <w:kern w:val="2"/>
                <w:sz w:val="21"/>
                <w:szCs w:val="21"/>
              </w:rPr>
            </w:pPr>
            <w:r>
              <w:rPr>
                <w:rFonts w:ascii="宋体" w:hAnsi="宋体"/>
                <w:kern w:val="2"/>
                <w:sz w:val="21"/>
                <w:szCs w:val="21"/>
              </w:rPr>
              <w:t>招生计划合计</w:t>
            </w:r>
          </w:p>
        </w:tc>
        <w:tc>
          <w:tcPr>
            <w:tcW w:w="7760" w:type="dxa"/>
            <w:gridSpan w:val="3"/>
            <w:shd w:val="clear" w:color="auto" w:fill="FFFFFF"/>
            <w:vAlign w:val="center"/>
          </w:tcPr>
          <w:p w:rsidR="00420BDA" w:rsidRDefault="00CA4AF4">
            <w:pPr>
              <w:pStyle w:val="a3"/>
              <w:widowControl/>
              <w:shd w:val="clear" w:color="auto" w:fill="FFFFFF"/>
              <w:spacing w:beforeAutospacing="0" w:afterAutospacing="0" w:line="460" w:lineRule="exact"/>
              <w:jc w:val="center"/>
              <w:rPr>
                <w:rFonts w:ascii="宋体" w:hAnsi="宋体"/>
                <w:b/>
                <w:bCs/>
                <w:kern w:val="2"/>
                <w:sz w:val="21"/>
                <w:szCs w:val="21"/>
              </w:rPr>
            </w:pPr>
            <w:r>
              <w:rPr>
                <w:rFonts w:ascii="宋体" w:hAnsi="宋体" w:hint="eastAsia"/>
                <w:kern w:val="2"/>
                <w:sz w:val="21"/>
                <w:szCs w:val="21"/>
              </w:rPr>
              <w:t>160</w:t>
            </w:r>
          </w:p>
        </w:tc>
      </w:tr>
    </w:tbl>
    <w:p w:rsidR="00420BDA" w:rsidRDefault="007D7E94" w:rsidP="005053E0">
      <w:pPr>
        <w:pStyle w:val="a3"/>
        <w:widowControl/>
        <w:shd w:val="clear" w:color="auto" w:fill="FFFFFF"/>
        <w:spacing w:beforeLines="50" w:beforeAutospacing="0" w:afterAutospacing="0" w:line="460" w:lineRule="exact"/>
        <w:jc w:val="both"/>
        <w:rPr>
          <w:rFonts w:ascii="宋体" w:hAnsi="宋体" w:cstheme="minorBidi"/>
          <w:b/>
          <w:bCs/>
          <w:kern w:val="2"/>
        </w:rPr>
      </w:pPr>
      <w:r>
        <w:rPr>
          <w:rFonts w:ascii="宋体" w:hAnsi="宋体" w:cstheme="minorBidi" w:hint="eastAsia"/>
          <w:b/>
          <w:bCs/>
          <w:kern w:val="2"/>
        </w:rPr>
        <w:t xml:space="preserve">  </w:t>
      </w:r>
      <w:r w:rsidR="005053E0">
        <w:rPr>
          <w:rFonts w:ascii="宋体" w:hAnsi="宋体" w:cstheme="minorBidi" w:hint="eastAsia"/>
          <w:b/>
          <w:bCs/>
          <w:kern w:val="2"/>
        </w:rPr>
        <w:t>二</w:t>
      </w:r>
      <w:r>
        <w:rPr>
          <w:rFonts w:ascii="宋体" w:hAnsi="宋体" w:cstheme="minorBidi" w:hint="eastAsia"/>
          <w:b/>
          <w:bCs/>
          <w:kern w:val="2"/>
        </w:rPr>
        <w:t>、考试安排</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w:t>
      </w:r>
      <w:r w:rsidR="00F27B28">
        <w:rPr>
          <w:rFonts w:ascii="宋体" w:hAnsi="宋体" w:cstheme="minorBidi" w:hint="eastAsia"/>
          <w:kern w:val="2"/>
        </w:rPr>
        <w:t xml:space="preserve"> </w:t>
      </w:r>
      <w:r>
        <w:rPr>
          <w:rFonts w:ascii="宋体" w:hAnsi="宋体" w:cstheme="minorBidi" w:hint="eastAsia"/>
          <w:kern w:val="2"/>
        </w:rPr>
        <w:t>（一）考试科目</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lastRenderedPageBreak/>
        <w:t>  考试科目共三门，分别为：</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英语：为省统考科目，满分100分，考试时间为90分钟；</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w:t>
      </w:r>
      <w:r w:rsidR="00F27B28">
        <w:rPr>
          <w:rFonts w:ascii="宋体" w:hAnsi="宋体" w:cstheme="minorBidi" w:hint="eastAsia"/>
          <w:kern w:val="2"/>
        </w:rPr>
        <w:t xml:space="preserve"> </w:t>
      </w:r>
      <w:r>
        <w:rPr>
          <w:rFonts w:ascii="宋体" w:hAnsi="宋体" w:cstheme="minorBidi" w:hint="eastAsia"/>
          <w:kern w:val="2"/>
        </w:rPr>
        <w:t>专业科目一：满分100分，考试时间为90分钟；</w:t>
      </w:r>
    </w:p>
    <w:p w:rsidR="00420BDA" w:rsidRDefault="007D7E94">
      <w:pPr>
        <w:pStyle w:val="a3"/>
        <w:widowControl/>
        <w:shd w:val="clear" w:color="auto" w:fill="FFFFFF"/>
        <w:spacing w:beforeAutospacing="0" w:afterAutospacing="0" w:line="460" w:lineRule="exact"/>
        <w:jc w:val="both"/>
        <w:rPr>
          <w:rFonts w:ascii="宋体" w:hAnsi="宋体" w:cstheme="minorBidi"/>
          <w:kern w:val="2"/>
        </w:rPr>
      </w:pPr>
      <w:r>
        <w:rPr>
          <w:rFonts w:ascii="宋体" w:hAnsi="宋体" w:cstheme="minorBidi" w:hint="eastAsia"/>
          <w:kern w:val="2"/>
        </w:rPr>
        <w:t> </w:t>
      </w:r>
      <w:r w:rsidR="00F27B28">
        <w:rPr>
          <w:rFonts w:ascii="宋体" w:hAnsi="宋体" w:cstheme="minorBidi" w:hint="eastAsia"/>
          <w:kern w:val="2"/>
        </w:rPr>
        <w:t xml:space="preserve"> </w:t>
      </w:r>
      <w:r>
        <w:rPr>
          <w:rFonts w:ascii="宋体" w:hAnsi="宋体" w:cstheme="minorBidi" w:hint="eastAsia"/>
          <w:kern w:val="2"/>
        </w:rPr>
        <w:t>专业科目二：满分100分，考试时间为90分钟。</w:t>
      </w:r>
    </w:p>
    <w:p w:rsidR="00420BDA" w:rsidRDefault="007D7E94" w:rsidP="00F27B28">
      <w:pPr>
        <w:pStyle w:val="a3"/>
        <w:widowControl/>
        <w:shd w:val="clear" w:color="auto" w:fill="FFFFFF"/>
        <w:spacing w:beforeAutospacing="0" w:afterAutospacing="0" w:line="460" w:lineRule="exact"/>
        <w:ind w:firstLineChars="150" w:firstLine="360"/>
        <w:jc w:val="both"/>
        <w:rPr>
          <w:rFonts w:ascii="宋体" w:hAnsi="宋体" w:cstheme="minorBidi"/>
          <w:kern w:val="2"/>
        </w:rPr>
      </w:pPr>
      <w:r>
        <w:rPr>
          <w:rFonts w:ascii="宋体" w:hAnsi="宋体" w:cstheme="minorBidi" w:hint="eastAsia"/>
          <w:kern w:val="2"/>
        </w:rPr>
        <w:t>相关专业的专业考试科目及参考教材见下表</w:t>
      </w:r>
      <w:r w:rsidR="00327A58">
        <w:rPr>
          <w:rFonts w:ascii="宋体" w:hAnsi="宋体" w:cstheme="minorBidi" w:hint="eastAsia"/>
          <w:kern w:val="2"/>
        </w:rPr>
        <w:t>（</w:t>
      </w:r>
      <w:r w:rsidR="00327A58" w:rsidRPr="00327A58">
        <w:rPr>
          <w:rFonts w:ascii="宋体" w:hAnsi="宋体" w:cstheme="minorBidi" w:hint="eastAsia"/>
          <w:b/>
          <w:kern w:val="2"/>
        </w:rPr>
        <w:t>各科目考试大纲见附件</w:t>
      </w:r>
      <w:r w:rsidR="00327A58">
        <w:rPr>
          <w:rFonts w:ascii="宋体" w:hAnsi="宋体" w:cstheme="minorBidi" w:hint="eastAsia"/>
          <w:kern w:val="2"/>
        </w:rPr>
        <w:t>）</w:t>
      </w:r>
      <w:r>
        <w:rPr>
          <w:rFonts w:ascii="宋体" w:hAnsi="宋体" w:cstheme="minorBidi" w:hint="eastAsia"/>
          <w:kern w:val="2"/>
        </w:rPr>
        <w:t>：</w:t>
      </w:r>
    </w:p>
    <w:tbl>
      <w:tblPr>
        <w:tblStyle w:val="a6"/>
        <w:tblW w:w="9100" w:type="dxa"/>
        <w:jc w:val="center"/>
        <w:tblLayout w:type="fixed"/>
        <w:tblLook w:val="04A0"/>
      </w:tblPr>
      <w:tblGrid>
        <w:gridCol w:w="1420"/>
        <w:gridCol w:w="2302"/>
        <w:gridCol w:w="5378"/>
      </w:tblGrid>
      <w:tr w:rsidR="00420BDA" w:rsidTr="00F27B28">
        <w:trPr>
          <w:jc w:val="center"/>
        </w:trPr>
        <w:tc>
          <w:tcPr>
            <w:tcW w:w="1420" w:type="dxa"/>
            <w:tcBorders>
              <w:top w:val="single" w:sz="4" w:space="0" w:color="auto"/>
              <w:left w:val="single" w:sz="0" w:space="0" w:color="auto"/>
            </w:tcBorders>
            <w:shd w:val="clear" w:color="auto" w:fill="FFFFFF"/>
            <w:vAlign w:val="center"/>
          </w:tcPr>
          <w:p w:rsidR="00420BDA" w:rsidRDefault="007D7E94">
            <w:pPr>
              <w:pStyle w:val="a3"/>
              <w:widowControl/>
              <w:shd w:val="clear" w:color="auto" w:fill="FFFFFF"/>
              <w:spacing w:beforeAutospacing="0" w:afterAutospacing="0" w:line="460" w:lineRule="exact"/>
              <w:jc w:val="center"/>
            </w:pPr>
            <w:r>
              <w:rPr>
                <w:rFonts w:ascii="宋体" w:hAnsi="宋体" w:hint="eastAsia"/>
                <w:kern w:val="2"/>
                <w:sz w:val="21"/>
                <w:szCs w:val="21"/>
              </w:rPr>
              <w:t>专业名称</w:t>
            </w:r>
          </w:p>
        </w:tc>
        <w:tc>
          <w:tcPr>
            <w:tcW w:w="2302" w:type="dxa"/>
            <w:tcBorders>
              <w:top w:val="single" w:sz="4" w:space="0" w:color="auto"/>
              <w:left w:val="single" w:sz="4" w:space="0" w:color="auto"/>
            </w:tcBorders>
            <w:shd w:val="clear" w:color="auto" w:fill="FFFFFF"/>
            <w:vAlign w:val="center"/>
          </w:tcPr>
          <w:p w:rsidR="00420BDA" w:rsidRDefault="007D7E94">
            <w:pPr>
              <w:pStyle w:val="a3"/>
              <w:widowControl/>
              <w:shd w:val="clear" w:color="auto" w:fill="FFFFFF"/>
              <w:spacing w:beforeAutospacing="0" w:afterAutospacing="0" w:line="460" w:lineRule="exact"/>
              <w:jc w:val="center"/>
            </w:pPr>
            <w:r>
              <w:rPr>
                <w:rFonts w:ascii="宋体" w:hAnsi="宋体" w:hint="eastAsia"/>
                <w:kern w:val="2"/>
                <w:sz w:val="21"/>
                <w:szCs w:val="21"/>
              </w:rPr>
              <w:t>专业考试科目</w:t>
            </w:r>
          </w:p>
        </w:tc>
        <w:tc>
          <w:tcPr>
            <w:tcW w:w="5378" w:type="dxa"/>
            <w:tcBorders>
              <w:top w:val="single" w:sz="4" w:space="0" w:color="auto"/>
              <w:left w:val="single" w:sz="4" w:space="0" w:color="auto"/>
              <w:right w:val="single" w:sz="4" w:space="0" w:color="auto"/>
            </w:tcBorders>
            <w:shd w:val="clear" w:color="auto" w:fill="FFFFFF"/>
            <w:vAlign w:val="center"/>
          </w:tcPr>
          <w:p w:rsidR="00420BDA" w:rsidRDefault="007D7E94">
            <w:pPr>
              <w:pStyle w:val="a3"/>
              <w:widowControl/>
              <w:shd w:val="clear" w:color="auto" w:fill="FFFFFF"/>
              <w:spacing w:beforeAutospacing="0" w:afterAutospacing="0" w:line="460" w:lineRule="exact"/>
              <w:jc w:val="center"/>
            </w:pPr>
            <w:r>
              <w:rPr>
                <w:rFonts w:ascii="宋体" w:hAnsi="宋体" w:hint="eastAsia"/>
                <w:kern w:val="2"/>
                <w:sz w:val="21"/>
                <w:szCs w:val="21"/>
              </w:rPr>
              <w:t>参考教材</w:t>
            </w:r>
          </w:p>
        </w:tc>
      </w:tr>
      <w:tr w:rsidR="00420BDA" w:rsidTr="00CA4AF4">
        <w:trPr>
          <w:jc w:val="center"/>
        </w:trPr>
        <w:tc>
          <w:tcPr>
            <w:tcW w:w="1420" w:type="dxa"/>
            <w:vMerge w:val="restart"/>
            <w:tcBorders>
              <w:top w:val="single" w:sz="4" w:space="0" w:color="auto"/>
              <w:left w:val="single" w:sz="4" w:space="0" w:color="auto"/>
            </w:tcBorders>
            <w:shd w:val="clear" w:color="auto" w:fill="FFFFFF"/>
            <w:vAlign w:val="center"/>
          </w:tcPr>
          <w:p w:rsidR="00420BDA" w:rsidRDefault="007D7E94">
            <w:pPr>
              <w:pStyle w:val="a3"/>
              <w:widowControl/>
              <w:shd w:val="clear" w:color="auto" w:fill="FFFFFF"/>
              <w:spacing w:beforeAutospacing="0" w:afterAutospacing="0" w:line="460" w:lineRule="exact"/>
              <w:jc w:val="center"/>
            </w:pPr>
            <w:r>
              <w:rPr>
                <w:rFonts w:ascii="宋体" w:hAnsi="宋体" w:hint="eastAsia"/>
                <w:kern w:val="2"/>
                <w:sz w:val="21"/>
                <w:szCs w:val="21"/>
              </w:rPr>
              <w:t>市场营销</w:t>
            </w:r>
          </w:p>
        </w:tc>
        <w:tc>
          <w:tcPr>
            <w:tcW w:w="2302" w:type="dxa"/>
            <w:tcBorders>
              <w:top w:val="single" w:sz="4" w:space="0" w:color="auto"/>
              <w:left w:val="single" w:sz="4" w:space="0" w:color="auto"/>
            </w:tcBorders>
            <w:shd w:val="clear" w:color="auto" w:fill="FFFFFF"/>
            <w:vAlign w:val="center"/>
          </w:tcPr>
          <w:p w:rsidR="00420BDA" w:rsidRDefault="007D7E94">
            <w:pPr>
              <w:pStyle w:val="a3"/>
              <w:widowControl/>
              <w:shd w:val="clear" w:color="auto" w:fill="FFFFFF"/>
              <w:spacing w:beforeAutospacing="0" w:afterAutospacing="0" w:line="460" w:lineRule="exact"/>
              <w:jc w:val="both"/>
            </w:pPr>
            <w:r>
              <w:rPr>
                <w:rFonts w:ascii="宋体" w:hAnsi="宋体" w:hint="eastAsia"/>
                <w:kern w:val="2"/>
                <w:sz w:val="21"/>
                <w:szCs w:val="21"/>
              </w:rPr>
              <w:t>管理学基础</w:t>
            </w:r>
          </w:p>
        </w:tc>
        <w:tc>
          <w:tcPr>
            <w:tcW w:w="5378" w:type="dxa"/>
            <w:tcBorders>
              <w:top w:val="single" w:sz="4" w:space="0" w:color="auto"/>
              <w:left w:val="single" w:sz="4" w:space="0" w:color="auto"/>
              <w:right w:val="single" w:sz="4" w:space="0" w:color="auto"/>
            </w:tcBorders>
            <w:shd w:val="clear" w:color="auto" w:fill="FFFFFF"/>
            <w:vAlign w:val="center"/>
          </w:tcPr>
          <w:p w:rsidR="00420BDA" w:rsidRDefault="007D7E94">
            <w:pPr>
              <w:pStyle w:val="a3"/>
              <w:widowControl/>
              <w:shd w:val="clear" w:color="auto" w:fill="FFFFFF"/>
              <w:spacing w:beforeAutospacing="0" w:afterAutospacing="0" w:line="460" w:lineRule="exact"/>
              <w:jc w:val="both"/>
            </w:pPr>
            <w:r>
              <w:rPr>
                <w:rFonts w:ascii="宋体" w:hAnsi="宋体" w:hint="eastAsia"/>
                <w:kern w:val="2"/>
                <w:sz w:val="21"/>
                <w:szCs w:val="21"/>
              </w:rPr>
              <w:t>吴戈，关秋燕，何冲，谭名钧编.《管理学基础》.中国人民大学出版社，</w:t>
            </w:r>
            <w:r>
              <w:rPr>
                <w:rFonts w:ascii="宋体" w:hAnsi="宋体"/>
                <w:kern w:val="2"/>
                <w:sz w:val="21"/>
                <w:szCs w:val="21"/>
              </w:rPr>
              <w:t>2015</w:t>
            </w:r>
            <w:r>
              <w:rPr>
                <w:rFonts w:ascii="宋体" w:hAnsi="宋体" w:hint="eastAsia"/>
                <w:kern w:val="2"/>
                <w:sz w:val="21"/>
                <w:szCs w:val="21"/>
              </w:rPr>
              <w:t>年1月，</w:t>
            </w:r>
            <w:r>
              <w:rPr>
                <w:rFonts w:ascii="宋体" w:hAnsi="宋体"/>
                <w:kern w:val="2"/>
                <w:sz w:val="21"/>
                <w:szCs w:val="21"/>
              </w:rPr>
              <w:t>ISBN</w:t>
            </w:r>
            <w:r>
              <w:rPr>
                <w:rFonts w:ascii="宋体" w:hAnsi="宋体" w:hint="eastAsia"/>
                <w:kern w:val="2"/>
                <w:sz w:val="21"/>
                <w:szCs w:val="21"/>
              </w:rPr>
              <w:t>：</w:t>
            </w:r>
            <w:r>
              <w:rPr>
                <w:rFonts w:ascii="宋体" w:hAnsi="宋体"/>
                <w:kern w:val="2"/>
                <w:sz w:val="21"/>
                <w:szCs w:val="21"/>
              </w:rPr>
              <w:t>9787300197746</w:t>
            </w:r>
          </w:p>
        </w:tc>
      </w:tr>
      <w:tr w:rsidR="00420BDA" w:rsidTr="00CA4AF4">
        <w:trPr>
          <w:cantSplit/>
          <w:jc w:val="center"/>
        </w:trPr>
        <w:tc>
          <w:tcPr>
            <w:tcW w:w="1420" w:type="dxa"/>
            <w:vMerge/>
            <w:tcBorders>
              <w:left w:val="single" w:sz="4" w:space="0" w:color="auto"/>
            </w:tcBorders>
            <w:shd w:val="clear" w:color="auto" w:fill="FFFFFF"/>
            <w:vAlign w:val="center"/>
          </w:tcPr>
          <w:p w:rsidR="00420BDA" w:rsidRDefault="00420BDA">
            <w:pPr>
              <w:pStyle w:val="a3"/>
              <w:widowControl/>
              <w:shd w:val="clear" w:color="auto" w:fill="FFFFFF"/>
              <w:spacing w:beforeAutospacing="0" w:afterAutospacing="0" w:line="460" w:lineRule="exact"/>
              <w:jc w:val="center"/>
            </w:pPr>
          </w:p>
        </w:tc>
        <w:tc>
          <w:tcPr>
            <w:tcW w:w="2302" w:type="dxa"/>
            <w:tcBorders>
              <w:top w:val="single" w:sz="4" w:space="0" w:color="auto"/>
              <w:left w:val="single" w:sz="4" w:space="0" w:color="auto"/>
            </w:tcBorders>
            <w:shd w:val="clear" w:color="auto" w:fill="FFFFFF"/>
            <w:vAlign w:val="center"/>
          </w:tcPr>
          <w:p w:rsidR="00420BDA" w:rsidRDefault="007D7E94">
            <w:pPr>
              <w:pStyle w:val="a3"/>
              <w:widowControl/>
              <w:shd w:val="clear" w:color="auto" w:fill="FFFFFF"/>
              <w:spacing w:beforeAutospacing="0" w:afterAutospacing="0" w:line="460" w:lineRule="exact"/>
              <w:jc w:val="both"/>
            </w:pPr>
            <w:r>
              <w:rPr>
                <w:rFonts w:ascii="宋体" w:hAnsi="宋体" w:hint="eastAsia"/>
                <w:kern w:val="2"/>
                <w:sz w:val="21"/>
                <w:szCs w:val="21"/>
              </w:rPr>
              <w:t>市场营销学</w:t>
            </w:r>
          </w:p>
        </w:tc>
        <w:tc>
          <w:tcPr>
            <w:tcW w:w="5378" w:type="dxa"/>
            <w:tcBorders>
              <w:top w:val="single" w:sz="4" w:space="0" w:color="auto"/>
              <w:left w:val="single" w:sz="4" w:space="0" w:color="auto"/>
              <w:right w:val="single" w:sz="4" w:space="0" w:color="auto"/>
            </w:tcBorders>
            <w:shd w:val="clear" w:color="auto" w:fill="FFFFFF"/>
            <w:vAlign w:val="center"/>
          </w:tcPr>
          <w:p w:rsidR="00420BDA" w:rsidRPr="00CA4AF4" w:rsidRDefault="007D7E94">
            <w:pPr>
              <w:pStyle w:val="a3"/>
              <w:widowControl/>
              <w:shd w:val="clear" w:color="auto" w:fill="FFFFFF"/>
              <w:spacing w:beforeAutospacing="0" w:afterAutospacing="0" w:line="460" w:lineRule="exact"/>
              <w:jc w:val="both"/>
              <w:rPr>
                <w:rFonts w:ascii="宋体" w:hAnsi="宋体"/>
                <w:kern w:val="2"/>
                <w:sz w:val="21"/>
                <w:szCs w:val="21"/>
              </w:rPr>
            </w:pPr>
            <w:r>
              <w:rPr>
                <w:rFonts w:ascii="宋体" w:hAnsi="宋体" w:hint="eastAsia"/>
                <w:kern w:val="2"/>
                <w:sz w:val="21"/>
                <w:szCs w:val="21"/>
              </w:rPr>
              <w:t>周文根编.《市场营销学》.中国人民大学出版社，</w:t>
            </w:r>
            <w:r>
              <w:rPr>
                <w:rFonts w:ascii="宋体" w:hAnsi="宋体"/>
                <w:kern w:val="2"/>
                <w:sz w:val="21"/>
                <w:szCs w:val="21"/>
              </w:rPr>
              <w:t>2015</w:t>
            </w:r>
            <w:r>
              <w:rPr>
                <w:rFonts w:ascii="宋体" w:hAnsi="宋体" w:hint="eastAsia"/>
                <w:kern w:val="2"/>
                <w:sz w:val="21"/>
                <w:szCs w:val="21"/>
              </w:rPr>
              <w:t>年5月，</w:t>
            </w:r>
            <w:r>
              <w:rPr>
                <w:rFonts w:ascii="宋体" w:hAnsi="宋体"/>
                <w:kern w:val="2"/>
                <w:sz w:val="21"/>
                <w:szCs w:val="21"/>
              </w:rPr>
              <w:t>ISBN</w:t>
            </w:r>
            <w:r>
              <w:rPr>
                <w:rFonts w:ascii="宋体" w:hAnsi="宋体" w:hint="eastAsia"/>
                <w:kern w:val="2"/>
                <w:sz w:val="21"/>
                <w:szCs w:val="21"/>
              </w:rPr>
              <w:t>：</w:t>
            </w:r>
            <w:r>
              <w:rPr>
                <w:rFonts w:ascii="宋体" w:hAnsi="宋体"/>
                <w:kern w:val="2"/>
                <w:sz w:val="21"/>
                <w:szCs w:val="21"/>
              </w:rPr>
              <w:t>9787300209685</w:t>
            </w:r>
          </w:p>
        </w:tc>
      </w:tr>
      <w:tr w:rsidR="00420BDA" w:rsidTr="00F27B28">
        <w:trPr>
          <w:jc w:val="center"/>
        </w:trPr>
        <w:tc>
          <w:tcPr>
            <w:tcW w:w="1420" w:type="dxa"/>
            <w:vMerge w:val="restart"/>
            <w:tcBorders>
              <w:top w:val="single" w:sz="4" w:space="0" w:color="auto"/>
              <w:left w:val="single" w:sz="4" w:space="0" w:color="auto"/>
            </w:tcBorders>
            <w:shd w:val="clear" w:color="auto" w:fill="FFFFFF"/>
            <w:vAlign w:val="center"/>
          </w:tcPr>
          <w:p w:rsidR="00420BDA" w:rsidRDefault="007D7E94">
            <w:pPr>
              <w:pStyle w:val="a3"/>
              <w:widowControl/>
              <w:shd w:val="clear" w:color="auto" w:fill="FFFFFF"/>
              <w:spacing w:beforeAutospacing="0" w:afterAutospacing="0" w:line="460" w:lineRule="exact"/>
              <w:jc w:val="center"/>
            </w:pPr>
            <w:r>
              <w:rPr>
                <w:rFonts w:ascii="宋体" w:hAnsi="宋体" w:hint="eastAsia"/>
                <w:kern w:val="2"/>
                <w:sz w:val="21"/>
                <w:szCs w:val="21"/>
              </w:rPr>
              <w:t>通信工程</w:t>
            </w:r>
          </w:p>
        </w:tc>
        <w:tc>
          <w:tcPr>
            <w:tcW w:w="2302" w:type="dxa"/>
            <w:tcBorders>
              <w:top w:val="single" w:sz="4" w:space="0" w:color="auto"/>
              <w:left w:val="single" w:sz="4" w:space="0" w:color="auto"/>
            </w:tcBorders>
            <w:shd w:val="clear" w:color="auto" w:fill="FFFFFF"/>
            <w:vAlign w:val="center"/>
          </w:tcPr>
          <w:p w:rsidR="00420BDA" w:rsidRDefault="007D7E94">
            <w:pPr>
              <w:pStyle w:val="a3"/>
              <w:widowControl/>
              <w:shd w:val="clear" w:color="auto" w:fill="FFFFFF"/>
              <w:spacing w:beforeAutospacing="0" w:afterAutospacing="0" w:line="460" w:lineRule="exact"/>
              <w:jc w:val="both"/>
            </w:pPr>
            <w:r>
              <w:rPr>
                <w:rFonts w:ascii="宋体" w:hAnsi="宋体" w:hint="eastAsia"/>
                <w:kern w:val="2"/>
                <w:sz w:val="21"/>
                <w:szCs w:val="21"/>
              </w:rPr>
              <w:t>电工学</w:t>
            </w:r>
          </w:p>
        </w:tc>
        <w:tc>
          <w:tcPr>
            <w:tcW w:w="5378" w:type="dxa"/>
            <w:tcBorders>
              <w:top w:val="single" w:sz="4" w:space="0" w:color="auto"/>
              <w:left w:val="single" w:sz="4" w:space="0" w:color="auto"/>
              <w:right w:val="single" w:sz="4" w:space="0" w:color="auto"/>
            </w:tcBorders>
            <w:shd w:val="clear" w:color="auto" w:fill="FFFFFF"/>
            <w:vAlign w:val="center"/>
          </w:tcPr>
          <w:p w:rsidR="00420BDA" w:rsidRPr="00CA4AF4" w:rsidRDefault="00975770">
            <w:pPr>
              <w:pStyle w:val="a3"/>
              <w:widowControl/>
              <w:shd w:val="clear" w:color="auto" w:fill="FFFFFF"/>
              <w:spacing w:beforeAutospacing="0" w:afterAutospacing="0" w:line="460" w:lineRule="exact"/>
              <w:jc w:val="both"/>
              <w:rPr>
                <w:rFonts w:ascii="宋体" w:hAnsi="宋体"/>
                <w:kern w:val="2"/>
                <w:sz w:val="21"/>
                <w:szCs w:val="21"/>
              </w:rPr>
            </w:pPr>
            <w:hyperlink r:id="rId8" w:history="1">
              <w:r w:rsidR="007D7E94">
                <w:rPr>
                  <w:rFonts w:ascii="宋体" w:hAnsi="宋体" w:hint="eastAsia"/>
                  <w:kern w:val="2"/>
                  <w:sz w:val="21"/>
                  <w:szCs w:val="21"/>
                </w:rPr>
                <w:t>黄冠斌</w:t>
              </w:r>
            </w:hyperlink>
            <w:r w:rsidR="007D7E94">
              <w:rPr>
                <w:rFonts w:ascii="宋体" w:hAnsi="宋体" w:hint="eastAsia"/>
                <w:kern w:val="2"/>
                <w:sz w:val="21"/>
                <w:szCs w:val="21"/>
              </w:rPr>
              <w:t> ，</w:t>
            </w:r>
            <w:hyperlink r:id="rId9" w:history="1">
              <w:r w:rsidR="007D7E94">
                <w:rPr>
                  <w:rFonts w:ascii="宋体" w:hAnsi="宋体" w:hint="eastAsia"/>
                  <w:kern w:val="2"/>
                  <w:sz w:val="21"/>
                  <w:szCs w:val="21"/>
                </w:rPr>
                <w:t>胡冬全</w:t>
              </w:r>
            </w:hyperlink>
            <w:r w:rsidR="007D7E94">
              <w:rPr>
                <w:rFonts w:ascii="宋体" w:hAnsi="宋体" w:hint="eastAsia"/>
                <w:kern w:val="2"/>
                <w:sz w:val="21"/>
                <w:szCs w:val="21"/>
              </w:rPr>
              <w:t>主编</w:t>
            </w:r>
            <w:r w:rsidR="007D7E94">
              <w:rPr>
                <w:rFonts w:ascii="宋体" w:hAnsi="宋体"/>
                <w:kern w:val="2"/>
                <w:sz w:val="21"/>
                <w:szCs w:val="21"/>
              </w:rPr>
              <w:t> </w:t>
            </w:r>
            <w:r w:rsidR="007D7E94">
              <w:rPr>
                <w:rFonts w:ascii="宋体" w:hAnsi="宋体" w:hint="eastAsia"/>
                <w:kern w:val="2"/>
                <w:sz w:val="21"/>
                <w:szCs w:val="21"/>
              </w:rPr>
              <w:t>.《电路基础》.</w:t>
            </w:r>
            <w:hyperlink r:id="rId10" w:history="1">
              <w:r w:rsidR="007D7E94">
                <w:rPr>
                  <w:rFonts w:ascii="宋体" w:hAnsi="宋体" w:hint="eastAsia"/>
                  <w:kern w:val="2"/>
                  <w:sz w:val="21"/>
                  <w:szCs w:val="21"/>
                </w:rPr>
                <w:t>华中科技大学出版社</w:t>
              </w:r>
            </w:hyperlink>
            <w:r w:rsidR="007D7E94">
              <w:rPr>
                <w:rFonts w:ascii="宋体" w:hAnsi="宋体" w:hint="eastAsia"/>
                <w:kern w:val="2"/>
                <w:sz w:val="21"/>
                <w:szCs w:val="21"/>
              </w:rPr>
              <w:t>，2010年</w:t>
            </w:r>
            <w:r w:rsidR="007D7E94">
              <w:rPr>
                <w:rFonts w:ascii="宋体" w:hAnsi="宋体"/>
                <w:kern w:val="2"/>
                <w:sz w:val="21"/>
                <w:szCs w:val="21"/>
              </w:rPr>
              <w:t>8</w:t>
            </w:r>
            <w:r w:rsidR="007D7E94">
              <w:rPr>
                <w:rFonts w:ascii="宋体" w:hAnsi="宋体" w:hint="eastAsia"/>
                <w:kern w:val="2"/>
                <w:sz w:val="21"/>
                <w:szCs w:val="21"/>
              </w:rPr>
              <w:t>月，ISBN：</w:t>
            </w:r>
            <w:r w:rsidR="007D7E94">
              <w:rPr>
                <w:rFonts w:ascii="宋体" w:hAnsi="宋体"/>
                <w:kern w:val="2"/>
                <w:sz w:val="21"/>
                <w:szCs w:val="21"/>
              </w:rPr>
              <w:t>9787560964355</w:t>
            </w:r>
          </w:p>
        </w:tc>
      </w:tr>
      <w:tr w:rsidR="00420BDA" w:rsidTr="00CA4AF4">
        <w:trPr>
          <w:jc w:val="center"/>
        </w:trPr>
        <w:tc>
          <w:tcPr>
            <w:tcW w:w="1420" w:type="dxa"/>
            <w:vMerge/>
            <w:tcBorders>
              <w:left w:val="single" w:sz="4" w:space="0" w:color="auto"/>
            </w:tcBorders>
            <w:shd w:val="clear" w:color="auto" w:fill="FFFFFF"/>
            <w:vAlign w:val="center"/>
          </w:tcPr>
          <w:p w:rsidR="00420BDA" w:rsidRDefault="00420BDA">
            <w:pPr>
              <w:pStyle w:val="a3"/>
              <w:widowControl/>
              <w:shd w:val="clear" w:color="auto" w:fill="FFFFFF"/>
              <w:spacing w:beforeAutospacing="0" w:afterAutospacing="0" w:line="460" w:lineRule="exact"/>
              <w:jc w:val="both"/>
            </w:pPr>
          </w:p>
        </w:tc>
        <w:tc>
          <w:tcPr>
            <w:tcW w:w="2302" w:type="dxa"/>
            <w:tcBorders>
              <w:top w:val="single" w:sz="4" w:space="0" w:color="auto"/>
              <w:left w:val="single" w:sz="4" w:space="0" w:color="auto"/>
              <w:bottom w:val="single" w:sz="4" w:space="0" w:color="auto"/>
            </w:tcBorders>
            <w:shd w:val="clear" w:color="auto" w:fill="FFFFFF"/>
            <w:vAlign w:val="center"/>
          </w:tcPr>
          <w:p w:rsidR="00420BDA" w:rsidRDefault="007D7E94">
            <w:pPr>
              <w:pStyle w:val="a3"/>
              <w:widowControl/>
              <w:shd w:val="clear" w:color="auto" w:fill="FFFFFF"/>
              <w:spacing w:beforeAutospacing="0" w:afterAutospacing="0" w:line="460" w:lineRule="exact"/>
              <w:jc w:val="both"/>
            </w:pPr>
            <w:r>
              <w:rPr>
                <w:rFonts w:ascii="宋体" w:hAnsi="宋体" w:hint="eastAsia"/>
                <w:kern w:val="2"/>
                <w:sz w:val="21"/>
                <w:szCs w:val="21"/>
              </w:rPr>
              <w:t>数字电子技术</w:t>
            </w: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rsidR="00420BDA" w:rsidRPr="00CA4AF4" w:rsidRDefault="00975770">
            <w:pPr>
              <w:pStyle w:val="a3"/>
              <w:widowControl/>
              <w:shd w:val="clear" w:color="auto" w:fill="FFFFFF"/>
              <w:spacing w:beforeAutospacing="0" w:afterAutospacing="0" w:line="460" w:lineRule="exact"/>
              <w:jc w:val="both"/>
              <w:rPr>
                <w:rFonts w:ascii="宋体" w:hAnsi="宋体"/>
                <w:kern w:val="2"/>
                <w:sz w:val="21"/>
                <w:szCs w:val="21"/>
              </w:rPr>
            </w:pPr>
            <w:hyperlink r:id="rId11" w:history="1">
              <w:r w:rsidR="007D7E94">
                <w:rPr>
                  <w:rFonts w:ascii="宋体" w:hAnsi="宋体" w:hint="eastAsia"/>
                  <w:kern w:val="2"/>
                  <w:sz w:val="21"/>
                  <w:szCs w:val="21"/>
                </w:rPr>
                <w:t>高永强</w:t>
              </w:r>
            </w:hyperlink>
            <w:r w:rsidR="007D7E94">
              <w:rPr>
                <w:rFonts w:ascii="宋体" w:hAnsi="宋体" w:hint="eastAsia"/>
                <w:kern w:val="2"/>
                <w:sz w:val="21"/>
                <w:szCs w:val="21"/>
              </w:rPr>
              <w:t>，</w:t>
            </w:r>
            <w:hyperlink r:id="rId12" w:history="1">
              <w:r w:rsidR="007D7E94">
                <w:rPr>
                  <w:rFonts w:ascii="宋体" w:hAnsi="宋体" w:hint="eastAsia"/>
                  <w:kern w:val="2"/>
                  <w:sz w:val="21"/>
                  <w:szCs w:val="21"/>
                </w:rPr>
                <w:t>王吉恒</w:t>
              </w:r>
            </w:hyperlink>
            <w:r w:rsidR="007D7E94">
              <w:rPr>
                <w:rFonts w:ascii="宋体" w:hAnsi="宋体" w:hint="eastAsia"/>
                <w:kern w:val="2"/>
                <w:sz w:val="21"/>
                <w:szCs w:val="21"/>
              </w:rPr>
              <w:t>.《数字电子技术》.</w:t>
            </w:r>
            <w:hyperlink r:id="rId13" w:history="1">
              <w:r w:rsidR="007D7E94">
                <w:rPr>
                  <w:rFonts w:ascii="宋体" w:hAnsi="宋体" w:hint="eastAsia"/>
                  <w:kern w:val="2"/>
                  <w:sz w:val="21"/>
                  <w:szCs w:val="21"/>
                </w:rPr>
                <w:t>人民邮电出版社</w:t>
              </w:r>
            </w:hyperlink>
            <w:r w:rsidR="007D7E94">
              <w:rPr>
                <w:rFonts w:ascii="宋体" w:hAnsi="宋体" w:hint="eastAsia"/>
                <w:kern w:val="2"/>
                <w:sz w:val="21"/>
                <w:szCs w:val="21"/>
              </w:rPr>
              <w:t>，2006年4月，ISBN：</w:t>
            </w:r>
            <w:r w:rsidR="007D7E94">
              <w:rPr>
                <w:rFonts w:ascii="宋体" w:hAnsi="宋体"/>
                <w:kern w:val="2"/>
                <w:sz w:val="21"/>
                <w:szCs w:val="21"/>
              </w:rPr>
              <w:t>9787115143440</w:t>
            </w:r>
          </w:p>
        </w:tc>
      </w:tr>
      <w:tr w:rsidR="00CA4AF4" w:rsidTr="0052223F">
        <w:trPr>
          <w:cantSplit/>
          <w:jc w:val="center"/>
        </w:trPr>
        <w:tc>
          <w:tcPr>
            <w:tcW w:w="1420" w:type="dxa"/>
            <w:vMerge w:val="restart"/>
            <w:tcBorders>
              <w:left w:val="single" w:sz="4" w:space="0" w:color="auto"/>
            </w:tcBorders>
            <w:shd w:val="clear" w:color="auto" w:fill="FFFFFF"/>
            <w:vAlign w:val="center"/>
          </w:tcPr>
          <w:p w:rsidR="00CA4AF4" w:rsidRPr="00CA4AF4" w:rsidRDefault="00CA4AF4" w:rsidP="0052223F">
            <w:pPr>
              <w:pStyle w:val="a3"/>
              <w:widowControl/>
              <w:shd w:val="clear" w:color="auto" w:fill="FFFFFF"/>
              <w:spacing w:beforeAutospacing="0" w:afterAutospacing="0" w:line="460" w:lineRule="exact"/>
              <w:jc w:val="center"/>
              <w:rPr>
                <w:rFonts w:ascii="宋体" w:hAnsi="宋体"/>
                <w:kern w:val="2"/>
                <w:sz w:val="21"/>
                <w:szCs w:val="21"/>
              </w:rPr>
            </w:pPr>
            <w:r w:rsidRPr="00CA4AF4">
              <w:rPr>
                <w:rFonts w:ascii="宋体" w:hAnsi="宋体" w:hint="eastAsia"/>
                <w:kern w:val="2"/>
                <w:sz w:val="21"/>
                <w:szCs w:val="21"/>
              </w:rPr>
              <w:t>秘书学</w:t>
            </w:r>
          </w:p>
        </w:tc>
        <w:tc>
          <w:tcPr>
            <w:tcW w:w="2302" w:type="dxa"/>
            <w:tcBorders>
              <w:top w:val="single" w:sz="4" w:space="0" w:color="auto"/>
              <w:left w:val="single" w:sz="4" w:space="0" w:color="auto"/>
              <w:bottom w:val="single" w:sz="4" w:space="0" w:color="auto"/>
            </w:tcBorders>
            <w:shd w:val="clear" w:color="auto" w:fill="FFFFFF"/>
            <w:vAlign w:val="center"/>
          </w:tcPr>
          <w:p w:rsidR="00CA4AF4" w:rsidRDefault="00CA4AF4" w:rsidP="0052223F">
            <w:pPr>
              <w:pStyle w:val="a3"/>
              <w:widowControl/>
              <w:shd w:val="clear" w:color="auto" w:fill="FFFFFF"/>
              <w:spacing w:beforeAutospacing="0" w:afterAutospacing="0" w:line="460" w:lineRule="exact"/>
              <w:jc w:val="both"/>
              <w:rPr>
                <w:rFonts w:ascii="宋体" w:hAnsi="宋体"/>
                <w:kern w:val="2"/>
                <w:sz w:val="21"/>
                <w:szCs w:val="21"/>
              </w:rPr>
            </w:pPr>
            <w:r w:rsidRPr="00CA4AF4">
              <w:rPr>
                <w:rFonts w:ascii="宋体" w:hAnsi="宋体" w:hint="eastAsia"/>
                <w:kern w:val="2"/>
                <w:sz w:val="21"/>
                <w:szCs w:val="21"/>
              </w:rPr>
              <w:t>大学语文</w:t>
            </w: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rsidR="00CA4AF4" w:rsidRPr="00CA4AF4" w:rsidRDefault="00CA4AF4" w:rsidP="008F788C">
            <w:pPr>
              <w:pStyle w:val="a3"/>
              <w:widowControl/>
              <w:shd w:val="clear" w:color="auto" w:fill="FFFFFF"/>
              <w:spacing w:beforeAutospacing="0" w:afterAutospacing="0" w:line="460" w:lineRule="exact"/>
              <w:jc w:val="both"/>
              <w:rPr>
                <w:rFonts w:ascii="宋体" w:hAnsi="宋体"/>
                <w:kern w:val="2"/>
                <w:sz w:val="21"/>
                <w:szCs w:val="21"/>
              </w:rPr>
            </w:pPr>
            <w:r w:rsidRPr="00CA4AF4">
              <w:rPr>
                <w:rFonts w:ascii="宋体" w:hAnsi="宋体" w:hint="eastAsia"/>
                <w:kern w:val="2"/>
                <w:sz w:val="21"/>
                <w:szCs w:val="21"/>
              </w:rPr>
              <w:t>徐中玉、齐森华</w:t>
            </w:r>
            <w:r w:rsidRPr="00CA4AF4">
              <w:rPr>
                <w:rFonts w:ascii="宋体" w:hAnsi="宋体"/>
                <w:kern w:val="2"/>
                <w:sz w:val="21"/>
                <w:szCs w:val="21"/>
              </w:rPr>
              <w:t>主编</w:t>
            </w:r>
            <w:r w:rsidRPr="00CA4AF4">
              <w:rPr>
                <w:rFonts w:ascii="宋体" w:hAnsi="宋体" w:hint="eastAsia"/>
                <w:kern w:val="2"/>
                <w:sz w:val="21"/>
                <w:szCs w:val="21"/>
              </w:rPr>
              <w:t>.大学语文</w:t>
            </w:r>
            <w:r w:rsidRPr="00CA4AF4">
              <w:rPr>
                <w:rFonts w:ascii="宋体" w:hAnsi="宋体"/>
                <w:kern w:val="2"/>
                <w:sz w:val="21"/>
                <w:szCs w:val="21"/>
              </w:rPr>
              <w:t>(第</w:t>
            </w:r>
            <w:r w:rsidRPr="00CA4AF4">
              <w:rPr>
                <w:rFonts w:ascii="宋体" w:hAnsi="宋体" w:hint="eastAsia"/>
                <w:kern w:val="2"/>
                <w:sz w:val="21"/>
                <w:szCs w:val="21"/>
              </w:rPr>
              <w:t>十</w:t>
            </w:r>
            <w:r w:rsidRPr="00CA4AF4">
              <w:rPr>
                <w:rFonts w:ascii="宋体" w:hAnsi="宋体"/>
                <w:kern w:val="2"/>
                <w:sz w:val="21"/>
                <w:szCs w:val="21"/>
              </w:rPr>
              <w:t xml:space="preserve">版) </w:t>
            </w:r>
            <w:r w:rsidRPr="00CA4AF4">
              <w:rPr>
                <w:rFonts w:ascii="宋体" w:hAnsi="宋体" w:hint="eastAsia"/>
                <w:kern w:val="2"/>
                <w:sz w:val="21"/>
                <w:szCs w:val="21"/>
              </w:rPr>
              <w:t>.上海：华东师范大学出版社，2013年第十版（书号</w:t>
            </w:r>
            <w:r w:rsidRPr="00CA4AF4">
              <w:rPr>
                <w:rFonts w:ascii="宋体" w:hAnsi="宋体"/>
                <w:kern w:val="2"/>
                <w:sz w:val="21"/>
                <w:szCs w:val="21"/>
              </w:rPr>
              <w:t>ISBN</w:t>
            </w:r>
            <w:r w:rsidRPr="00CA4AF4">
              <w:rPr>
                <w:rFonts w:ascii="宋体" w:hAnsi="宋体" w:hint="eastAsia"/>
                <w:kern w:val="2"/>
                <w:sz w:val="21"/>
                <w:szCs w:val="21"/>
              </w:rPr>
              <w:t>：</w:t>
            </w:r>
            <w:r w:rsidRPr="00CA4AF4">
              <w:rPr>
                <w:rFonts w:ascii="宋体" w:hAnsi="宋体"/>
                <w:kern w:val="2"/>
                <w:sz w:val="21"/>
                <w:szCs w:val="21"/>
              </w:rPr>
              <w:t>9787567503410</w:t>
            </w:r>
            <w:r w:rsidRPr="00CA4AF4">
              <w:rPr>
                <w:rFonts w:ascii="宋体" w:hAnsi="宋体" w:hint="eastAsia"/>
                <w:kern w:val="2"/>
                <w:sz w:val="21"/>
                <w:szCs w:val="21"/>
              </w:rPr>
              <w:t>）</w:t>
            </w:r>
          </w:p>
        </w:tc>
      </w:tr>
      <w:tr w:rsidR="00CA4AF4" w:rsidTr="00CA4AF4">
        <w:trPr>
          <w:cantSplit/>
          <w:jc w:val="center"/>
        </w:trPr>
        <w:tc>
          <w:tcPr>
            <w:tcW w:w="1420" w:type="dxa"/>
            <w:vMerge/>
            <w:tcBorders>
              <w:left w:val="single" w:sz="4" w:space="0" w:color="auto"/>
              <w:bottom w:val="single" w:sz="4" w:space="0" w:color="auto"/>
            </w:tcBorders>
            <w:shd w:val="clear" w:color="auto" w:fill="FFFFFF"/>
            <w:vAlign w:val="center"/>
          </w:tcPr>
          <w:p w:rsidR="00CA4AF4" w:rsidRPr="00CA4AF4" w:rsidRDefault="00CA4AF4">
            <w:pPr>
              <w:pStyle w:val="a3"/>
              <w:widowControl/>
              <w:shd w:val="clear" w:color="auto" w:fill="FFFFFF"/>
              <w:spacing w:beforeAutospacing="0" w:afterAutospacing="0" w:line="460" w:lineRule="exact"/>
              <w:jc w:val="both"/>
              <w:rPr>
                <w:rFonts w:ascii="宋体" w:hAnsi="宋体"/>
                <w:kern w:val="2"/>
                <w:sz w:val="21"/>
                <w:szCs w:val="21"/>
              </w:rPr>
            </w:pPr>
          </w:p>
        </w:tc>
        <w:tc>
          <w:tcPr>
            <w:tcW w:w="2302" w:type="dxa"/>
            <w:tcBorders>
              <w:top w:val="single" w:sz="4" w:space="0" w:color="auto"/>
              <w:left w:val="single" w:sz="4" w:space="0" w:color="auto"/>
              <w:bottom w:val="single" w:sz="4" w:space="0" w:color="auto"/>
            </w:tcBorders>
            <w:shd w:val="clear" w:color="auto" w:fill="FFFFFF"/>
            <w:vAlign w:val="center"/>
          </w:tcPr>
          <w:p w:rsidR="00CA4AF4" w:rsidRDefault="0052223F" w:rsidP="00F143EF">
            <w:pPr>
              <w:pStyle w:val="a3"/>
              <w:widowControl/>
              <w:shd w:val="clear" w:color="auto" w:fill="FFFFFF"/>
              <w:spacing w:beforeAutospacing="0" w:afterAutospacing="0" w:line="460" w:lineRule="exact"/>
              <w:jc w:val="both"/>
              <w:rPr>
                <w:rFonts w:ascii="宋体" w:hAnsi="宋体"/>
                <w:kern w:val="2"/>
                <w:sz w:val="21"/>
                <w:szCs w:val="21"/>
              </w:rPr>
            </w:pPr>
            <w:r w:rsidRPr="0052223F">
              <w:rPr>
                <w:rFonts w:ascii="宋体" w:hAnsi="宋体" w:hint="eastAsia"/>
                <w:kern w:val="2"/>
                <w:sz w:val="21"/>
                <w:szCs w:val="21"/>
              </w:rPr>
              <w:t>应用文写作</w:t>
            </w: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rsidR="00CA4AF4" w:rsidRPr="00CA4AF4" w:rsidRDefault="0052223F" w:rsidP="00F143EF">
            <w:pPr>
              <w:pStyle w:val="a3"/>
              <w:widowControl/>
              <w:shd w:val="clear" w:color="auto" w:fill="FFFFFF"/>
              <w:spacing w:beforeAutospacing="0" w:afterAutospacing="0" w:line="460" w:lineRule="exact"/>
              <w:jc w:val="both"/>
              <w:rPr>
                <w:rFonts w:ascii="宋体" w:hAnsi="宋体"/>
                <w:kern w:val="2"/>
                <w:sz w:val="21"/>
                <w:szCs w:val="21"/>
              </w:rPr>
            </w:pPr>
            <w:r w:rsidRPr="0052223F">
              <w:rPr>
                <w:rFonts w:ascii="宋体" w:hAnsi="宋体" w:hint="eastAsia"/>
                <w:kern w:val="2"/>
                <w:sz w:val="21"/>
                <w:szCs w:val="21"/>
              </w:rPr>
              <w:t>甘敏军、贾雨潇编.应用文写作教程（第二版）. 北京：高等教育出版社，2014（书号</w:t>
            </w:r>
            <w:r w:rsidRPr="0052223F">
              <w:rPr>
                <w:rFonts w:ascii="宋体" w:hAnsi="宋体"/>
                <w:kern w:val="2"/>
                <w:sz w:val="21"/>
                <w:szCs w:val="21"/>
              </w:rPr>
              <w:t>ISBN</w:t>
            </w:r>
            <w:r w:rsidRPr="0052223F">
              <w:rPr>
                <w:rFonts w:ascii="宋体" w:hAnsi="宋体" w:hint="eastAsia"/>
                <w:kern w:val="2"/>
                <w:sz w:val="21"/>
                <w:szCs w:val="21"/>
              </w:rPr>
              <w:t>：</w:t>
            </w:r>
            <w:r w:rsidRPr="0052223F">
              <w:rPr>
                <w:rFonts w:ascii="宋体" w:hAnsi="宋体"/>
                <w:kern w:val="2"/>
                <w:sz w:val="21"/>
                <w:szCs w:val="21"/>
              </w:rPr>
              <w:t>9787</w:t>
            </w:r>
            <w:r w:rsidRPr="0052223F">
              <w:rPr>
                <w:rFonts w:ascii="宋体" w:hAnsi="宋体" w:hint="eastAsia"/>
                <w:kern w:val="2"/>
                <w:sz w:val="21"/>
                <w:szCs w:val="21"/>
              </w:rPr>
              <w:t>040319729）</w:t>
            </w:r>
          </w:p>
        </w:tc>
      </w:tr>
    </w:tbl>
    <w:p w:rsidR="00F87EE9" w:rsidRDefault="007D7E94" w:rsidP="005053E0">
      <w:pPr>
        <w:pStyle w:val="a3"/>
        <w:widowControl/>
        <w:shd w:val="clear" w:color="auto" w:fill="FFFFFF"/>
        <w:spacing w:beforeLines="50" w:beforeAutospacing="0" w:afterAutospacing="0" w:line="460" w:lineRule="exact"/>
        <w:jc w:val="both"/>
        <w:rPr>
          <w:rFonts w:ascii="宋体" w:hAnsi="宋体" w:cstheme="minorBidi"/>
          <w:b/>
          <w:bCs/>
          <w:kern w:val="2"/>
        </w:rPr>
      </w:pPr>
      <w:r>
        <w:rPr>
          <w:rFonts w:ascii="宋体" w:hAnsi="宋体" w:cstheme="minorBidi" w:hint="eastAsia"/>
          <w:kern w:val="2"/>
        </w:rPr>
        <w:t>   </w:t>
      </w:r>
    </w:p>
    <w:p w:rsidR="00AD59A3" w:rsidRDefault="00327A58" w:rsidP="00327A58">
      <w:pPr>
        <w:pStyle w:val="a3"/>
        <w:widowControl/>
        <w:shd w:val="clear" w:color="auto" w:fill="FFFFFF"/>
        <w:spacing w:beforeAutospacing="0" w:afterAutospacing="0" w:line="460" w:lineRule="exact"/>
        <w:ind w:firstLineChars="196" w:firstLine="472"/>
        <w:jc w:val="both"/>
        <w:rPr>
          <w:rFonts w:ascii="宋体" w:hAnsi="宋体" w:cstheme="minorBidi"/>
          <w:b/>
          <w:bCs/>
          <w:kern w:val="2"/>
        </w:rPr>
      </w:pPr>
      <w:r>
        <w:rPr>
          <w:rFonts w:ascii="宋体" w:hAnsi="宋体" w:cstheme="minorBidi" w:hint="eastAsia"/>
          <w:b/>
          <w:bCs/>
          <w:kern w:val="2"/>
        </w:rPr>
        <w:t>附件：</w:t>
      </w:r>
      <w:r w:rsidR="00AD59A3" w:rsidRPr="00AD59A3">
        <w:rPr>
          <w:rFonts w:ascii="宋体" w:hAnsi="宋体" w:cstheme="minorBidi" w:hint="eastAsia"/>
          <w:b/>
          <w:bCs/>
          <w:kern w:val="2"/>
        </w:rPr>
        <w:t>《管理学基础》、《市场营销学》、《电工学》、《数字电子技术》</w:t>
      </w:r>
      <w:r w:rsidR="00CA4AF4">
        <w:rPr>
          <w:rFonts w:ascii="宋体" w:hAnsi="宋体" w:cstheme="minorBidi" w:hint="eastAsia"/>
          <w:b/>
          <w:bCs/>
          <w:kern w:val="2"/>
        </w:rPr>
        <w:t>、</w:t>
      </w:r>
      <w:r w:rsidR="00CA4AF4" w:rsidRPr="00CA4AF4">
        <w:rPr>
          <w:rFonts w:ascii="宋体" w:hAnsi="宋体" w:cstheme="minorBidi" w:hint="eastAsia"/>
          <w:b/>
          <w:bCs/>
          <w:kern w:val="2"/>
        </w:rPr>
        <w:t>《大学语文》、《</w:t>
      </w:r>
      <w:r w:rsidR="0052223F">
        <w:rPr>
          <w:rFonts w:ascii="宋体" w:hAnsi="宋体" w:cstheme="minorBidi" w:hint="eastAsia"/>
          <w:b/>
          <w:bCs/>
          <w:kern w:val="2"/>
        </w:rPr>
        <w:t>应用文写作</w:t>
      </w:r>
      <w:r w:rsidR="00CA4AF4" w:rsidRPr="00CA4AF4">
        <w:rPr>
          <w:rFonts w:ascii="宋体" w:hAnsi="宋体" w:cstheme="minorBidi" w:hint="eastAsia"/>
          <w:b/>
          <w:bCs/>
          <w:kern w:val="2"/>
        </w:rPr>
        <w:t>》</w:t>
      </w:r>
      <w:r w:rsidR="00AD59A3">
        <w:rPr>
          <w:rFonts w:ascii="宋体" w:hAnsi="宋体" w:cstheme="minorBidi" w:hint="eastAsia"/>
          <w:b/>
          <w:bCs/>
          <w:kern w:val="2"/>
        </w:rPr>
        <w:t>考试大纲</w:t>
      </w:r>
      <w:r w:rsidR="00CA4AF4">
        <w:rPr>
          <w:rFonts w:ascii="宋体" w:hAnsi="宋体" w:cstheme="minorBidi" w:hint="eastAsia"/>
          <w:b/>
          <w:bCs/>
          <w:kern w:val="2"/>
        </w:rPr>
        <w:t>。</w:t>
      </w:r>
    </w:p>
    <w:p w:rsidR="00AD59A3" w:rsidRPr="00CA4AF4" w:rsidRDefault="00AD59A3" w:rsidP="00CA4AF4">
      <w:pPr>
        <w:pStyle w:val="a3"/>
        <w:widowControl/>
        <w:shd w:val="clear" w:color="auto" w:fill="FFFFFF"/>
        <w:spacing w:beforeAutospacing="0" w:afterAutospacing="0" w:line="460" w:lineRule="exact"/>
        <w:ind w:firstLineChars="196" w:firstLine="472"/>
        <w:jc w:val="both"/>
        <w:rPr>
          <w:rFonts w:ascii="宋体" w:hAnsi="宋体" w:cstheme="minorBidi"/>
          <w:b/>
          <w:bCs/>
          <w:kern w:val="2"/>
        </w:rPr>
      </w:pPr>
      <w:r w:rsidRPr="00CA4AF4">
        <w:rPr>
          <w:rFonts w:ascii="宋体" w:hAnsi="宋体" w:cstheme="minorBidi"/>
          <w:b/>
          <w:bCs/>
          <w:kern w:val="2"/>
        </w:rPr>
        <w:br w:type="page"/>
      </w:r>
    </w:p>
    <w:p w:rsidR="00AD59A3" w:rsidRDefault="0087670F" w:rsidP="0087670F">
      <w:pPr>
        <w:rPr>
          <w:b/>
          <w:bCs/>
          <w:sz w:val="32"/>
          <w:szCs w:val="32"/>
        </w:rPr>
      </w:pPr>
      <w:r>
        <w:rPr>
          <w:rFonts w:hint="eastAsia"/>
          <w:b/>
          <w:bCs/>
          <w:sz w:val="32"/>
          <w:szCs w:val="32"/>
        </w:rPr>
        <w:lastRenderedPageBreak/>
        <w:t>附件：</w:t>
      </w:r>
      <w:r>
        <w:rPr>
          <w:rFonts w:hint="eastAsia"/>
          <w:b/>
          <w:bCs/>
          <w:sz w:val="32"/>
          <w:szCs w:val="32"/>
        </w:rPr>
        <w:t xml:space="preserve">      </w:t>
      </w:r>
      <w:r w:rsidR="00AD59A3">
        <w:rPr>
          <w:rFonts w:hint="eastAsia"/>
          <w:b/>
          <w:bCs/>
          <w:sz w:val="32"/>
          <w:szCs w:val="32"/>
        </w:rPr>
        <w:t>淮阴工学院</w:t>
      </w:r>
      <w:r w:rsidR="00AD59A3">
        <w:rPr>
          <w:rFonts w:hint="eastAsia"/>
          <w:b/>
          <w:bCs/>
          <w:sz w:val="32"/>
          <w:szCs w:val="32"/>
        </w:rPr>
        <w:t>2017</w:t>
      </w:r>
      <w:r w:rsidR="00AD59A3">
        <w:rPr>
          <w:rFonts w:hint="eastAsia"/>
          <w:b/>
          <w:bCs/>
          <w:sz w:val="32"/>
          <w:szCs w:val="32"/>
        </w:rPr>
        <w:t>年五年一贯制高职专转本</w:t>
      </w:r>
    </w:p>
    <w:p w:rsidR="00AD59A3" w:rsidRDefault="00AD59A3" w:rsidP="00AD59A3">
      <w:pPr>
        <w:jc w:val="center"/>
        <w:rPr>
          <w:b/>
          <w:bCs/>
          <w:sz w:val="32"/>
          <w:szCs w:val="32"/>
        </w:rPr>
      </w:pPr>
      <w:r>
        <w:rPr>
          <w:rFonts w:hint="eastAsia"/>
          <w:b/>
          <w:bCs/>
          <w:sz w:val="32"/>
          <w:szCs w:val="32"/>
        </w:rPr>
        <w:t>《管理学基础》考试大纲</w:t>
      </w:r>
    </w:p>
    <w:p w:rsidR="00AD59A3" w:rsidRDefault="00AD59A3" w:rsidP="00AD59A3">
      <w:pPr>
        <w:spacing w:line="400" w:lineRule="exact"/>
        <w:rPr>
          <w:rFonts w:ascii="宋体" w:eastAsia="黑体" w:hAnsi="宋体"/>
          <w:sz w:val="28"/>
          <w:szCs w:val="20"/>
        </w:rPr>
      </w:pPr>
      <w:r>
        <w:rPr>
          <w:rFonts w:ascii="宋体" w:eastAsia="黑体" w:hAnsi="宋体" w:hint="eastAsia"/>
          <w:sz w:val="30"/>
          <w:szCs w:val="30"/>
        </w:rPr>
        <w:t>一、考核对象</w:t>
      </w:r>
    </w:p>
    <w:p w:rsidR="00AD59A3" w:rsidRDefault="00AD59A3" w:rsidP="00AD59A3">
      <w:pPr>
        <w:spacing w:line="400" w:lineRule="exact"/>
        <w:ind w:firstLineChars="200" w:firstLine="480"/>
        <w:rPr>
          <w:rFonts w:ascii="宋体" w:hAnsi="宋体"/>
          <w:sz w:val="24"/>
        </w:rPr>
      </w:pPr>
      <w:r>
        <w:rPr>
          <w:rFonts w:ascii="宋体" w:hAnsi="宋体" w:hint="eastAsia"/>
          <w:sz w:val="24"/>
        </w:rPr>
        <w:t>本课程的考核对象为五年一贯制高职专转本市场营销专业入学考试考生。</w:t>
      </w:r>
    </w:p>
    <w:p w:rsidR="00AD59A3" w:rsidRDefault="00AD59A3" w:rsidP="00AD59A3">
      <w:pPr>
        <w:spacing w:line="400" w:lineRule="exact"/>
        <w:rPr>
          <w:rFonts w:ascii="黑体" w:eastAsia="黑体" w:hAnsi="宋体"/>
          <w:sz w:val="30"/>
          <w:szCs w:val="30"/>
        </w:rPr>
      </w:pPr>
      <w:r>
        <w:rPr>
          <w:rFonts w:ascii="黑体" w:eastAsia="黑体" w:hAnsi="宋体" w:hint="eastAsia"/>
          <w:sz w:val="30"/>
          <w:szCs w:val="30"/>
        </w:rPr>
        <w:t>二、考核方式</w:t>
      </w:r>
    </w:p>
    <w:p w:rsidR="00AD59A3" w:rsidRDefault="00AD59A3" w:rsidP="00AD59A3">
      <w:pPr>
        <w:spacing w:line="400" w:lineRule="exact"/>
        <w:rPr>
          <w:rFonts w:ascii="宋体" w:eastAsia="黑体" w:hAnsi="宋体"/>
          <w:sz w:val="30"/>
          <w:szCs w:val="30"/>
        </w:rPr>
      </w:pPr>
      <w:r>
        <w:rPr>
          <w:rFonts w:ascii="宋体" w:hAnsi="宋体"/>
          <w:sz w:val="22"/>
        </w:rPr>
        <w:t xml:space="preserve">    </w:t>
      </w:r>
      <w:r>
        <w:rPr>
          <w:rFonts w:ascii="宋体" w:hAnsi="宋体"/>
          <w:sz w:val="24"/>
        </w:rPr>
        <w:t>本课程考核采用</w:t>
      </w:r>
      <w:r>
        <w:rPr>
          <w:rFonts w:ascii="宋体" w:hAnsi="宋体" w:hint="eastAsia"/>
          <w:sz w:val="24"/>
        </w:rPr>
        <w:t>闭卷笔试</w:t>
      </w:r>
      <w:r>
        <w:rPr>
          <w:rFonts w:ascii="宋体" w:hAnsi="宋体"/>
          <w:sz w:val="24"/>
        </w:rPr>
        <w:t>的方式。</w:t>
      </w:r>
    </w:p>
    <w:p w:rsidR="00AD59A3" w:rsidRDefault="00AD59A3" w:rsidP="00AD59A3">
      <w:pPr>
        <w:spacing w:line="400" w:lineRule="exact"/>
        <w:rPr>
          <w:rFonts w:ascii="宋体" w:eastAsia="黑体" w:hAnsi="宋体"/>
          <w:sz w:val="30"/>
          <w:szCs w:val="30"/>
        </w:rPr>
      </w:pPr>
      <w:r>
        <w:rPr>
          <w:rFonts w:ascii="宋体" w:eastAsia="黑体" w:hAnsi="宋体" w:hint="eastAsia"/>
          <w:sz w:val="30"/>
          <w:szCs w:val="30"/>
        </w:rPr>
        <w:t>三、命题依据及原则</w:t>
      </w:r>
    </w:p>
    <w:p w:rsidR="00AD59A3" w:rsidRDefault="00AD59A3" w:rsidP="00AD59A3">
      <w:pPr>
        <w:pStyle w:val="3"/>
        <w:spacing w:beforeLines="0" w:afterLines="0" w:line="400" w:lineRule="exact"/>
        <w:ind w:left="0" w:firstLineChars="196" w:firstLine="472"/>
        <w:rPr>
          <w:b/>
          <w:color w:val="auto"/>
        </w:rPr>
      </w:pPr>
      <w:r>
        <w:rPr>
          <w:rFonts w:hint="eastAsia"/>
          <w:b/>
          <w:color w:val="auto"/>
        </w:rPr>
        <w:t>1、命题依据</w:t>
      </w:r>
    </w:p>
    <w:p w:rsidR="00AD59A3" w:rsidRDefault="00AD59A3" w:rsidP="00AD59A3">
      <w:pPr>
        <w:spacing w:line="400" w:lineRule="exact"/>
        <w:ind w:firstLineChars="200" w:firstLine="480"/>
        <w:rPr>
          <w:rFonts w:ascii="宋体" w:hAnsi="宋体"/>
          <w:sz w:val="24"/>
        </w:rPr>
      </w:pPr>
      <w:r>
        <w:rPr>
          <w:rFonts w:ascii="宋体" w:hAnsi="宋体"/>
          <w:sz w:val="24"/>
        </w:rPr>
        <w:t>本课程考核</w:t>
      </w:r>
      <w:r>
        <w:rPr>
          <w:rFonts w:ascii="宋体" w:hAnsi="宋体" w:hint="eastAsia"/>
          <w:sz w:val="24"/>
        </w:rPr>
        <w:t>命题</w:t>
      </w:r>
      <w:r>
        <w:rPr>
          <w:rFonts w:ascii="宋体" w:hAnsi="宋体"/>
          <w:sz w:val="24"/>
        </w:rPr>
        <w:t>教材</w:t>
      </w:r>
      <w:r>
        <w:rPr>
          <w:rFonts w:ascii="宋体" w:hAnsi="宋体" w:hint="eastAsia"/>
          <w:sz w:val="24"/>
        </w:rPr>
        <w:t>为</w:t>
      </w:r>
      <w:r>
        <w:rPr>
          <w:rFonts w:hint="eastAsia"/>
          <w:sz w:val="24"/>
        </w:rPr>
        <w:t>吴戈、关秋燕、何冲、谭名钧等</w:t>
      </w:r>
      <w:r>
        <w:rPr>
          <w:rFonts w:ascii="宋体" w:hAnsi="宋体" w:hint="eastAsia"/>
          <w:sz w:val="24"/>
        </w:rPr>
        <w:t>编著，</w:t>
      </w:r>
      <w:r>
        <w:rPr>
          <w:rFonts w:hint="eastAsia"/>
          <w:sz w:val="24"/>
        </w:rPr>
        <w:t>中国人民大学出版社出版的《管理学基础》。</w:t>
      </w:r>
    </w:p>
    <w:p w:rsidR="00AD59A3" w:rsidRDefault="00AD59A3" w:rsidP="00AD59A3">
      <w:pPr>
        <w:spacing w:line="400" w:lineRule="exact"/>
        <w:ind w:firstLineChars="196" w:firstLine="472"/>
        <w:rPr>
          <w:rFonts w:ascii="宋体" w:hAnsi="宋体"/>
          <w:b/>
          <w:sz w:val="24"/>
        </w:rPr>
      </w:pPr>
      <w:r>
        <w:rPr>
          <w:rFonts w:ascii="黑体" w:eastAsia="黑体" w:hAnsi="宋体" w:hint="eastAsia"/>
          <w:b/>
          <w:sz w:val="24"/>
        </w:rPr>
        <w:t>2、</w:t>
      </w:r>
      <w:r>
        <w:rPr>
          <w:rFonts w:ascii="宋体" w:hAnsi="宋体" w:hint="eastAsia"/>
          <w:b/>
          <w:sz w:val="24"/>
        </w:rPr>
        <w:t>命题原则</w:t>
      </w:r>
    </w:p>
    <w:p w:rsidR="00AD59A3" w:rsidRDefault="00AD59A3" w:rsidP="00AD59A3">
      <w:pPr>
        <w:spacing w:line="400" w:lineRule="exact"/>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命题在教学大纲规定的范围之内，突出重点内容和基本知识。</w:t>
      </w:r>
    </w:p>
    <w:p w:rsidR="00AD59A3" w:rsidRDefault="00AD59A3" w:rsidP="00AD59A3">
      <w:pPr>
        <w:spacing w:line="400" w:lineRule="exac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兼顾各能力层次，在一份试卷中，各层次考试题所占分数比例大约为：识记</w:t>
      </w:r>
      <w:r>
        <w:rPr>
          <w:rFonts w:ascii="宋体" w:hAnsi="宋体" w:hint="eastAsia"/>
          <w:sz w:val="24"/>
        </w:rPr>
        <w:t>30</w:t>
      </w:r>
      <w:r>
        <w:rPr>
          <w:rFonts w:ascii="宋体" w:hAnsi="宋体"/>
          <w:sz w:val="24"/>
        </w:rPr>
        <w:t>％，理解40</w:t>
      </w:r>
      <w:r>
        <w:rPr>
          <w:rFonts w:ascii="宋体" w:hAnsi="宋体" w:hint="eastAsia"/>
          <w:sz w:val="24"/>
        </w:rPr>
        <w:t>％，应用</w:t>
      </w:r>
      <w:r>
        <w:rPr>
          <w:rFonts w:ascii="宋体" w:hAnsi="宋体"/>
          <w:sz w:val="24"/>
        </w:rPr>
        <w:t>3</w:t>
      </w:r>
      <w:r>
        <w:rPr>
          <w:rFonts w:ascii="宋体" w:hAnsi="宋体" w:hint="eastAsia"/>
          <w:sz w:val="24"/>
        </w:rPr>
        <w:t>0</w:t>
      </w:r>
      <w:r>
        <w:rPr>
          <w:rFonts w:ascii="宋体" w:hAnsi="宋体"/>
          <w:sz w:val="24"/>
        </w:rPr>
        <w:t>％。</w:t>
      </w:r>
    </w:p>
    <w:p w:rsidR="00AD59A3" w:rsidRDefault="00AD59A3" w:rsidP="00AD59A3">
      <w:pPr>
        <w:spacing w:line="400" w:lineRule="exact"/>
        <w:ind w:firstLineChars="200" w:firstLine="480"/>
        <w:rPr>
          <w:rFonts w:eastAsia="黑体"/>
          <w:sz w:val="24"/>
        </w:rPr>
      </w:pPr>
      <w:r>
        <w:rPr>
          <w:rFonts w:ascii="宋体" w:hAnsi="宋体" w:hint="eastAsia"/>
          <w:sz w:val="24"/>
        </w:rPr>
        <w:t>（</w:t>
      </w:r>
      <w:r>
        <w:rPr>
          <w:rFonts w:ascii="宋体" w:hAnsi="宋体"/>
          <w:sz w:val="24"/>
        </w:rPr>
        <w:t>3</w:t>
      </w:r>
      <w:r>
        <w:rPr>
          <w:rFonts w:ascii="宋体" w:hAnsi="宋体" w:hint="eastAsia"/>
          <w:sz w:val="24"/>
        </w:rPr>
        <w:t>）合理安排试题的难易程度，题目的难易程度分为容易</w:t>
      </w:r>
      <w:r>
        <w:rPr>
          <w:rFonts w:ascii="宋体" w:hAnsi="宋体"/>
          <w:sz w:val="24"/>
        </w:rPr>
        <w:t>(E)、中等(M)和</w:t>
      </w:r>
      <w:r>
        <w:rPr>
          <w:rFonts w:ascii="宋体" w:hAnsi="宋体" w:hint="eastAsia"/>
          <w:sz w:val="24"/>
        </w:rPr>
        <w:t>较</w:t>
      </w:r>
      <w:r>
        <w:rPr>
          <w:rFonts w:ascii="宋体" w:hAnsi="宋体"/>
          <w:sz w:val="24"/>
        </w:rPr>
        <w:t>难(D)三个等级。</w:t>
      </w:r>
      <w:r>
        <w:rPr>
          <w:rFonts w:ascii="宋体" w:hAnsi="宋体" w:hint="eastAsia"/>
          <w:sz w:val="24"/>
        </w:rPr>
        <w:t>在一份试卷中，各个等级试题所占分数比例大致为：容易</w:t>
      </w:r>
      <w:r>
        <w:rPr>
          <w:rFonts w:ascii="宋体" w:hAnsi="宋体"/>
          <w:sz w:val="24"/>
        </w:rPr>
        <w:t>30％，中等50％。</w:t>
      </w:r>
      <w:r>
        <w:rPr>
          <w:rFonts w:ascii="宋体" w:hAnsi="宋体" w:hint="eastAsia"/>
          <w:sz w:val="24"/>
        </w:rPr>
        <w:t>较</w:t>
      </w:r>
      <w:r>
        <w:rPr>
          <w:rFonts w:ascii="宋体" w:hAnsi="宋体"/>
          <w:sz w:val="24"/>
        </w:rPr>
        <w:t>难20％。</w:t>
      </w:r>
      <w:r>
        <w:rPr>
          <w:rFonts w:ascii="宋体" w:hAnsi="宋体" w:hint="eastAsia"/>
          <w:sz w:val="24"/>
        </w:rPr>
        <w:t>注意</w:t>
      </w:r>
      <w:r>
        <w:rPr>
          <w:rFonts w:hint="eastAsia"/>
          <w:sz w:val="24"/>
        </w:rPr>
        <w:t>试题的难易程度和能力层次是两个不同的概念，在各个能力层次中，都可以含有难易程度不同的题目。命题时两者兼顾，在一份试卷中保持合理结构。</w:t>
      </w:r>
    </w:p>
    <w:p w:rsidR="00AD59A3" w:rsidRDefault="00AD59A3" w:rsidP="00AD59A3">
      <w:pPr>
        <w:spacing w:line="400" w:lineRule="exact"/>
        <w:rPr>
          <w:rFonts w:ascii="宋体" w:eastAsia="黑体" w:hAnsi="宋体"/>
          <w:sz w:val="30"/>
          <w:szCs w:val="30"/>
        </w:rPr>
      </w:pPr>
      <w:r>
        <w:rPr>
          <w:rFonts w:ascii="宋体" w:eastAsia="黑体" w:hAnsi="宋体" w:hint="eastAsia"/>
          <w:sz w:val="30"/>
          <w:szCs w:val="30"/>
        </w:rPr>
        <w:t>四、考核要求</w:t>
      </w:r>
    </w:p>
    <w:p w:rsidR="00AD59A3" w:rsidRDefault="00AD59A3" w:rsidP="00AD59A3">
      <w:pPr>
        <w:spacing w:line="400" w:lineRule="exact"/>
        <w:ind w:firstLineChars="200" w:firstLine="480"/>
        <w:rPr>
          <w:rFonts w:ascii="宋体" w:hAnsi="宋体"/>
          <w:sz w:val="24"/>
        </w:rPr>
      </w:pPr>
      <w:r>
        <w:rPr>
          <w:rFonts w:ascii="宋体" w:hAnsi="宋体"/>
          <w:sz w:val="24"/>
        </w:rPr>
        <w:t>本课程是</w:t>
      </w:r>
      <w:r>
        <w:rPr>
          <w:rFonts w:ascii="宋体" w:hAnsi="宋体" w:hint="eastAsia"/>
          <w:sz w:val="24"/>
        </w:rPr>
        <w:t>市场营销专业的专业基础</w:t>
      </w:r>
      <w:r>
        <w:rPr>
          <w:rFonts w:ascii="宋体" w:hAnsi="宋体"/>
          <w:sz w:val="24"/>
        </w:rPr>
        <w:t>课，要求学生</w:t>
      </w:r>
      <w:r>
        <w:rPr>
          <w:rFonts w:ascii="宋体" w:hAnsi="宋体" w:hint="eastAsia"/>
          <w:sz w:val="24"/>
        </w:rPr>
        <w:t>能够牢固掌握本课程的基本理论、基本知识和基本技能。</w:t>
      </w:r>
    </w:p>
    <w:p w:rsidR="00AD59A3" w:rsidRDefault="00AD59A3" w:rsidP="00AD59A3">
      <w:pPr>
        <w:spacing w:line="400" w:lineRule="exact"/>
        <w:rPr>
          <w:rFonts w:ascii="宋体" w:hAnsi="宋体"/>
          <w:sz w:val="24"/>
        </w:rPr>
      </w:pPr>
      <w:r>
        <w:rPr>
          <w:rFonts w:ascii="宋体" w:hAnsi="宋体"/>
          <w:sz w:val="24"/>
        </w:rPr>
        <w:t xml:space="preserve">    本课程的考试着重在考核学生对基本理论和基本技能的掌握上，包括识记、理解和应用三</w:t>
      </w:r>
      <w:r>
        <w:rPr>
          <w:rFonts w:ascii="宋体" w:hAnsi="宋体" w:hint="eastAsia"/>
          <w:sz w:val="24"/>
        </w:rPr>
        <w:t>个层次：</w:t>
      </w:r>
      <w:r>
        <w:rPr>
          <w:rFonts w:ascii="宋体" w:hAnsi="宋体" w:hint="eastAsia"/>
          <w:sz w:val="24"/>
          <w:szCs w:val="20"/>
        </w:rPr>
        <w:t>识记指学习后应当记住的内容，包括概念、原则、方法的含义等。这是最低层次的要求。理解指在识记的基础上，全面把握基本概念、基本原则、基本方法，并能表达基本内容和基本原理，能够分析和说明相关问题的区别与联系。这是较高层次的要求。应用指能够用学过的知识分析、计算和处理涉及一两个知识点的综合问题，包括简单应用和综合应用。</w:t>
      </w:r>
    </w:p>
    <w:p w:rsidR="00AD59A3" w:rsidRDefault="00AD59A3" w:rsidP="00AD59A3">
      <w:pPr>
        <w:spacing w:line="400" w:lineRule="exact"/>
        <w:rPr>
          <w:rFonts w:ascii="宋体" w:eastAsia="黑体" w:hAnsi="宋体"/>
          <w:sz w:val="30"/>
          <w:szCs w:val="30"/>
        </w:rPr>
      </w:pPr>
      <w:r>
        <w:rPr>
          <w:rFonts w:ascii="宋体" w:eastAsia="黑体" w:hAnsi="宋体" w:hint="eastAsia"/>
          <w:sz w:val="30"/>
          <w:szCs w:val="30"/>
        </w:rPr>
        <w:t>五、期末考核形式及试卷结构</w:t>
      </w:r>
    </w:p>
    <w:p w:rsidR="00AD59A3" w:rsidRDefault="00AD59A3" w:rsidP="00AD59A3">
      <w:pPr>
        <w:spacing w:line="400" w:lineRule="exact"/>
        <w:ind w:firstLineChars="196" w:firstLine="472"/>
        <w:rPr>
          <w:rFonts w:ascii="宋体" w:hAnsi="宋体"/>
          <w:b/>
          <w:sz w:val="24"/>
        </w:rPr>
      </w:pPr>
      <w:r>
        <w:rPr>
          <w:rFonts w:ascii="宋体" w:hAnsi="宋体" w:hint="eastAsia"/>
          <w:b/>
          <w:sz w:val="24"/>
        </w:rPr>
        <w:t>1、试卷总分</w:t>
      </w:r>
    </w:p>
    <w:p w:rsidR="00AD59A3" w:rsidRDefault="00AD59A3" w:rsidP="00AD59A3">
      <w:pPr>
        <w:spacing w:line="400" w:lineRule="exact"/>
        <w:ind w:firstLineChars="200" w:firstLine="480"/>
        <w:rPr>
          <w:rFonts w:ascii="宋体" w:hAnsi="宋体"/>
          <w:sz w:val="24"/>
        </w:rPr>
      </w:pPr>
      <w:r>
        <w:rPr>
          <w:rFonts w:ascii="宋体" w:hAnsi="宋体" w:hint="eastAsia"/>
          <w:sz w:val="24"/>
        </w:rPr>
        <w:t>本课程试卷满分100分。</w:t>
      </w:r>
    </w:p>
    <w:p w:rsidR="00AD59A3" w:rsidRDefault="00AD59A3" w:rsidP="00AD59A3">
      <w:pPr>
        <w:spacing w:line="400" w:lineRule="exact"/>
        <w:ind w:firstLineChars="200" w:firstLine="482"/>
        <w:rPr>
          <w:rFonts w:ascii="宋体" w:hAnsi="宋体"/>
          <w:b/>
          <w:sz w:val="24"/>
        </w:rPr>
      </w:pPr>
      <w:r>
        <w:rPr>
          <w:rFonts w:ascii="宋体" w:hAnsi="宋体" w:hint="eastAsia"/>
          <w:b/>
          <w:sz w:val="24"/>
        </w:rPr>
        <w:t>2、考试时限</w:t>
      </w:r>
    </w:p>
    <w:p w:rsidR="00AD59A3" w:rsidRDefault="00AD59A3" w:rsidP="00AD59A3">
      <w:pPr>
        <w:spacing w:line="400" w:lineRule="exact"/>
        <w:ind w:firstLineChars="200" w:firstLine="480"/>
        <w:rPr>
          <w:rFonts w:ascii="宋体" w:hAnsi="宋体"/>
          <w:sz w:val="24"/>
        </w:rPr>
      </w:pPr>
      <w:r>
        <w:rPr>
          <w:rFonts w:ascii="宋体" w:hAnsi="宋体" w:hint="eastAsia"/>
          <w:sz w:val="24"/>
        </w:rPr>
        <w:t xml:space="preserve">本课程考试时限为120分钟 </w:t>
      </w:r>
    </w:p>
    <w:p w:rsidR="00AD59A3" w:rsidRDefault="00AD59A3" w:rsidP="00AD59A3">
      <w:pPr>
        <w:spacing w:line="400" w:lineRule="exact"/>
        <w:ind w:firstLineChars="200" w:firstLine="482"/>
        <w:rPr>
          <w:rFonts w:ascii="宋体" w:hAnsi="宋体"/>
          <w:b/>
          <w:sz w:val="24"/>
        </w:rPr>
      </w:pPr>
      <w:r>
        <w:rPr>
          <w:rFonts w:ascii="宋体" w:hAnsi="宋体" w:hint="eastAsia"/>
          <w:b/>
          <w:sz w:val="24"/>
        </w:rPr>
        <w:t>3、考核方法</w:t>
      </w:r>
    </w:p>
    <w:p w:rsidR="00AD59A3" w:rsidRDefault="00AD59A3" w:rsidP="00AD59A3">
      <w:pPr>
        <w:spacing w:line="400" w:lineRule="exact"/>
        <w:ind w:firstLineChars="200" w:firstLine="480"/>
        <w:rPr>
          <w:rFonts w:ascii="宋体" w:hAnsi="宋体"/>
          <w:sz w:val="24"/>
        </w:rPr>
      </w:pPr>
      <w:r>
        <w:rPr>
          <w:rFonts w:ascii="宋体" w:hAnsi="宋体" w:hint="eastAsia"/>
          <w:sz w:val="24"/>
        </w:rPr>
        <w:t>本课程采用闭卷笔试方法。</w:t>
      </w:r>
    </w:p>
    <w:p w:rsidR="00AD59A3" w:rsidRDefault="00AD59A3" w:rsidP="00AD59A3">
      <w:pPr>
        <w:spacing w:line="400" w:lineRule="exact"/>
        <w:ind w:firstLine="480"/>
        <w:rPr>
          <w:rFonts w:ascii="宋体" w:hAnsi="宋体"/>
          <w:b/>
          <w:sz w:val="24"/>
        </w:rPr>
      </w:pPr>
      <w:r>
        <w:rPr>
          <w:rFonts w:ascii="宋体" w:hAnsi="宋体" w:hint="eastAsia"/>
          <w:b/>
          <w:sz w:val="24"/>
        </w:rPr>
        <w:t>4、学生携带文具要求</w:t>
      </w:r>
    </w:p>
    <w:p w:rsidR="00AD59A3" w:rsidRDefault="00AD59A3" w:rsidP="00AD59A3">
      <w:pPr>
        <w:spacing w:line="400" w:lineRule="exact"/>
        <w:ind w:firstLine="480"/>
        <w:rPr>
          <w:rFonts w:ascii="黑体" w:eastAsia="黑体" w:hAnsi="宋体"/>
          <w:sz w:val="24"/>
        </w:rPr>
      </w:pPr>
      <w:r>
        <w:rPr>
          <w:rFonts w:ascii="宋体" w:hAnsi="宋体" w:hint="eastAsia"/>
          <w:sz w:val="24"/>
        </w:rPr>
        <w:lastRenderedPageBreak/>
        <w:t>钢笔或圆珠笔。</w:t>
      </w:r>
    </w:p>
    <w:p w:rsidR="00AD59A3" w:rsidRDefault="00AD59A3" w:rsidP="00AD59A3">
      <w:pPr>
        <w:spacing w:line="400" w:lineRule="exact"/>
        <w:ind w:firstLineChars="196" w:firstLine="472"/>
        <w:rPr>
          <w:rFonts w:ascii="宋体" w:hAnsi="宋体"/>
          <w:b/>
          <w:sz w:val="24"/>
        </w:rPr>
      </w:pPr>
      <w:r>
        <w:rPr>
          <w:rFonts w:ascii="宋体" w:hAnsi="宋体" w:hint="eastAsia"/>
          <w:b/>
          <w:sz w:val="24"/>
        </w:rPr>
        <w:t>5、试卷题型及比例</w:t>
      </w:r>
    </w:p>
    <w:p w:rsidR="00AD59A3" w:rsidRDefault="00AD59A3" w:rsidP="00AD59A3">
      <w:pPr>
        <w:spacing w:line="400" w:lineRule="exact"/>
        <w:ind w:firstLine="480"/>
        <w:rPr>
          <w:rFonts w:ascii="宋体" w:hAnsi="宋体"/>
          <w:sz w:val="24"/>
        </w:rPr>
      </w:pPr>
      <w:r>
        <w:rPr>
          <w:rFonts w:ascii="宋体" w:hAnsi="宋体" w:hint="eastAsia"/>
          <w:sz w:val="24"/>
        </w:rPr>
        <w:t>本课程考核的试题类型有：简答题、单项选择题、判断题、论述题、案例分析题等，各类题型的分数比例为：简答题25%、单项选择题30%、判断题10%、论述题10%、案例题25％。(老师可以根据情况适当调整题型及分数比例)</w:t>
      </w:r>
    </w:p>
    <w:p w:rsidR="00AD59A3" w:rsidRDefault="00AD59A3" w:rsidP="00AD59A3">
      <w:pPr>
        <w:spacing w:line="400" w:lineRule="exact"/>
        <w:rPr>
          <w:rFonts w:ascii="黑体" w:eastAsia="黑体" w:hAnsi="宋体"/>
          <w:sz w:val="30"/>
          <w:szCs w:val="30"/>
        </w:rPr>
      </w:pPr>
      <w:r>
        <w:rPr>
          <w:rFonts w:ascii="黑体" w:eastAsia="黑体" w:hAnsi="宋体" w:hint="eastAsia"/>
          <w:sz w:val="30"/>
          <w:szCs w:val="30"/>
        </w:rPr>
        <w:t>六、课程考核内容和要求</w:t>
      </w:r>
    </w:p>
    <w:p w:rsidR="00AD59A3" w:rsidRDefault="00AD59A3" w:rsidP="00AD59A3">
      <w:pPr>
        <w:tabs>
          <w:tab w:val="left" w:pos="0"/>
        </w:tabs>
        <w:spacing w:line="400" w:lineRule="exact"/>
        <w:jc w:val="center"/>
        <w:rPr>
          <w:b/>
          <w:bCs/>
        </w:rPr>
      </w:pPr>
      <w:r>
        <w:rPr>
          <w:rFonts w:ascii="黑体" w:eastAsia="黑体" w:hAnsi="宋体" w:hint="eastAsia"/>
          <w:sz w:val="28"/>
          <w:szCs w:val="28"/>
        </w:rPr>
        <w:t>第一章    认知管理</w:t>
      </w:r>
    </w:p>
    <w:p w:rsidR="00AD59A3" w:rsidRDefault="00AD59A3" w:rsidP="00AD59A3">
      <w:pPr>
        <w:spacing w:line="400" w:lineRule="exact"/>
        <w:jc w:val="left"/>
        <w:rPr>
          <w:rFonts w:ascii="黑体" w:eastAsia="黑体" w:hAnsi="宋体"/>
          <w:sz w:val="28"/>
          <w:szCs w:val="28"/>
        </w:rPr>
      </w:pPr>
      <w:r>
        <w:rPr>
          <w:rFonts w:ascii="黑体" w:eastAsia="黑体" w:hAnsi="宋体" w:hint="eastAsia"/>
          <w:sz w:val="24"/>
          <w:szCs w:val="20"/>
        </w:rPr>
        <w:t>【考核目的】</w:t>
      </w:r>
      <w:r>
        <w:rPr>
          <w:rFonts w:ascii="宋体" w:hAnsi="宋体" w:hint="eastAsia"/>
          <w:sz w:val="24"/>
        </w:rPr>
        <w:t>通过考核，使考生重点掌握</w:t>
      </w:r>
      <w:r>
        <w:rPr>
          <w:rFonts w:hint="eastAsia"/>
          <w:sz w:val="24"/>
        </w:rPr>
        <w:t>管理的基本概念、管理的性质、</w:t>
      </w:r>
      <w:r>
        <w:rPr>
          <w:rFonts w:ascii="宋体" w:hAnsi="宋体" w:hint="eastAsia"/>
          <w:sz w:val="24"/>
        </w:rPr>
        <w:t>管理者的角色及技能要求、</w:t>
      </w:r>
      <w:r>
        <w:rPr>
          <w:rFonts w:hint="eastAsia"/>
          <w:sz w:val="24"/>
        </w:rPr>
        <w:t>管理的基本职能</w:t>
      </w:r>
      <w:r>
        <w:rPr>
          <w:rFonts w:ascii="宋体" w:hAnsi="宋体" w:hint="eastAsia"/>
          <w:sz w:val="24"/>
        </w:rPr>
        <w:t>；</w:t>
      </w:r>
      <w:r>
        <w:rPr>
          <w:rFonts w:hint="eastAsia"/>
          <w:sz w:val="24"/>
        </w:rPr>
        <w:t>掌握古典管理理论以及行为科学管理理论</w:t>
      </w:r>
      <w:r>
        <w:rPr>
          <w:rFonts w:hint="eastAsia"/>
        </w:rPr>
        <w:t>的主要代表人物及其理论观点。</w:t>
      </w:r>
    </w:p>
    <w:p w:rsidR="00AD59A3" w:rsidRDefault="00AD59A3" w:rsidP="00AD59A3">
      <w:pPr>
        <w:spacing w:line="400" w:lineRule="exact"/>
        <w:rPr>
          <w:rFonts w:ascii="宋体" w:hAnsi="宋体"/>
          <w:sz w:val="24"/>
          <w:szCs w:val="20"/>
        </w:rPr>
      </w:pPr>
      <w:r>
        <w:rPr>
          <w:rFonts w:ascii="黑体" w:eastAsia="黑体" w:hAnsi="宋体" w:hint="eastAsia"/>
          <w:sz w:val="24"/>
          <w:szCs w:val="20"/>
        </w:rPr>
        <w:t>【考核知识点】</w:t>
      </w:r>
      <w:r>
        <w:rPr>
          <w:rFonts w:ascii="宋体" w:hAnsi="宋体" w:hint="eastAsia"/>
          <w:sz w:val="24"/>
        </w:rPr>
        <w:t>组织的含义与构成要素、管理的基本内涵、管理的职能、管理者类型、管理者角色及技能；</w:t>
      </w:r>
      <w:r>
        <w:rPr>
          <w:rFonts w:hint="eastAsia"/>
          <w:sz w:val="24"/>
        </w:rPr>
        <w:t>泰罗和科学管理理论、法约尔和一般管理理论、韦伯和组织管理理论、行为科学管理理论产生的背景、霍桑试验与人际关系学说等</w:t>
      </w:r>
      <w:r>
        <w:rPr>
          <w:rFonts w:ascii="宋体" w:hAnsi="宋体" w:hint="eastAsia"/>
          <w:sz w:val="24"/>
        </w:rPr>
        <w:t>。</w:t>
      </w:r>
    </w:p>
    <w:p w:rsidR="00AD59A3" w:rsidRDefault="00AD59A3" w:rsidP="00AD59A3">
      <w:pPr>
        <w:spacing w:line="400" w:lineRule="exact"/>
        <w:rPr>
          <w:rFonts w:ascii="黑体" w:eastAsia="黑体" w:hAnsi="宋体"/>
          <w:sz w:val="24"/>
          <w:szCs w:val="20"/>
        </w:rPr>
      </w:pPr>
      <w:r>
        <w:rPr>
          <w:rFonts w:ascii="黑体" w:eastAsia="黑体" w:hAnsi="宋体" w:hint="eastAsia"/>
          <w:sz w:val="24"/>
          <w:szCs w:val="20"/>
        </w:rPr>
        <w:t>【考核要求】</w:t>
      </w:r>
    </w:p>
    <w:p w:rsidR="00AD59A3" w:rsidRDefault="00AD59A3" w:rsidP="00AD59A3">
      <w:pPr>
        <w:spacing w:line="400" w:lineRule="exact"/>
        <w:ind w:firstLineChars="200" w:firstLine="480"/>
        <w:rPr>
          <w:rFonts w:ascii="宋体" w:hAnsi="宋体"/>
          <w:sz w:val="24"/>
        </w:rPr>
      </w:pPr>
      <w:r>
        <w:rPr>
          <w:rFonts w:ascii="宋体" w:hAnsi="宋体" w:hint="eastAsia"/>
          <w:sz w:val="24"/>
        </w:rPr>
        <w:t>识记：管理的基本内涵、管理的职能、管理的性质、</w:t>
      </w:r>
      <w:r>
        <w:rPr>
          <w:rFonts w:hint="eastAsia"/>
          <w:sz w:val="24"/>
        </w:rPr>
        <w:t>泰罗和科学管理理论、法约尔和一般管理理论、韦伯和组织管理理论、霍桑试验与人际关系学说</w:t>
      </w:r>
      <w:r>
        <w:rPr>
          <w:rFonts w:ascii="宋体" w:hAnsi="宋体" w:hint="eastAsia"/>
          <w:sz w:val="24"/>
        </w:rPr>
        <w:t>。</w:t>
      </w:r>
    </w:p>
    <w:p w:rsidR="00AD59A3" w:rsidRDefault="00AD59A3" w:rsidP="00AD59A3">
      <w:pPr>
        <w:spacing w:line="400" w:lineRule="exact"/>
        <w:ind w:firstLineChars="200" w:firstLine="480"/>
        <w:rPr>
          <w:rFonts w:ascii="宋体" w:hAnsi="宋体"/>
          <w:sz w:val="24"/>
        </w:rPr>
      </w:pPr>
      <w:r>
        <w:rPr>
          <w:rFonts w:ascii="宋体" w:hAnsi="宋体" w:hint="eastAsia"/>
          <w:sz w:val="24"/>
        </w:rPr>
        <w:t>理解：管理的基本内涵、管理职能、管理的性质、原理、管理者的角色与技能要求。</w:t>
      </w:r>
    </w:p>
    <w:p w:rsidR="00AD59A3" w:rsidRDefault="00AD59A3" w:rsidP="00AD59A3">
      <w:pPr>
        <w:spacing w:line="400" w:lineRule="exact"/>
        <w:ind w:firstLineChars="200" w:firstLine="480"/>
        <w:rPr>
          <w:rFonts w:ascii="宋体" w:hAnsi="宋体"/>
          <w:sz w:val="24"/>
        </w:rPr>
      </w:pPr>
      <w:r>
        <w:rPr>
          <w:rFonts w:ascii="宋体" w:hAnsi="宋体" w:hint="eastAsia"/>
          <w:sz w:val="24"/>
        </w:rPr>
        <w:t>应用：管理的职能、管理者技能、管理的原理。能描述、分析身边的管理现象。</w:t>
      </w:r>
    </w:p>
    <w:p w:rsidR="00AD59A3" w:rsidRDefault="00AD59A3" w:rsidP="00AD59A3">
      <w:pPr>
        <w:spacing w:line="400" w:lineRule="exact"/>
        <w:ind w:firstLineChars="1285" w:firstLine="3598"/>
        <w:rPr>
          <w:rFonts w:ascii="黑体" w:eastAsia="黑体" w:hAnsi="宋体"/>
          <w:sz w:val="28"/>
          <w:szCs w:val="28"/>
        </w:rPr>
      </w:pPr>
    </w:p>
    <w:p w:rsidR="00AD59A3" w:rsidRDefault="00AD59A3" w:rsidP="00AD59A3">
      <w:pPr>
        <w:spacing w:line="400" w:lineRule="exact"/>
        <w:ind w:firstLineChars="1285" w:firstLine="3598"/>
        <w:rPr>
          <w:rFonts w:ascii="黑体" w:eastAsia="黑体" w:hAnsi="宋体"/>
          <w:sz w:val="28"/>
          <w:szCs w:val="28"/>
        </w:rPr>
      </w:pPr>
      <w:r>
        <w:rPr>
          <w:rFonts w:ascii="黑体" w:eastAsia="黑体" w:hAnsi="宋体" w:hint="eastAsia"/>
          <w:sz w:val="28"/>
          <w:szCs w:val="28"/>
        </w:rPr>
        <w:t>第二章 计划</w:t>
      </w:r>
    </w:p>
    <w:p w:rsidR="00AD59A3" w:rsidRDefault="00AD59A3" w:rsidP="00AD59A3">
      <w:pPr>
        <w:spacing w:line="400" w:lineRule="exact"/>
        <w:rPr>
          <w:rFonts w:ascii="宋体" w:hAnsi="宋体"/>
          <w:sz w:val="24"/>
        </w:rPr>
      </w:pPr>
      <w:r>
        <w:rPr>
          <w:rFonts w:ascii="黑体" w:eastAsia="黑体" w:hAnsi="宋体" w:hint="eastAsia"/>
          <w:sz w:val="24"/>
          <w:szCs w:val="20"/>
        </w:rPr>
        <w:t>【考核目的】</w:t>
      </w:r>
      <w:r>
        <w:rPr>
          <w:rFonts w:ascii="宋体" w:hAnsi="宋体" w:hint="eastAsia"/>
          <w:sz w:val="24"/>
        </w:rPr>
        <w:t>通过考核，使考生重点掌握决策理论、决策过程、决策方法；了解决策的依据、决策的类型、原则。掌握计划的编制过程、目标管理；理解计划的基本概念、</w:t>
      </w:r>
      <w:r>
        <w:rPr>
          <w:rFonts w:hint="eastAsia"/>
          <w:sz w:val="24"/>
        </w:rPr>
        <w:t>计划的内容、计划的类型；了解计划的组织实施。能对常用的目标制定、目标分解、计划制定有一定的运用，能编写日常生活计划、学习计划、班级工作计划等。</w:t>
      </w:r>
    </w:p>
    <w:p w:rsidR="00AD59A3" w:rsidRDefault="00AD59A3" w:rsidP="00AD59A3">
      <w:pPr>
        <w:spacing w:line="400" w:lineRule="exact"/>
        <w:rPr>
          <w:rFonts w:ascii="宋体" w:hAnsi="宋体"/>
          <w:sz w:val="24"/>
          <w:szCs w:val="20"/>
        </w:rPr>
      </w:pPr>
      <w:r>
        <w:rPr>
          <w:rFonts w:ascii="黑体" w:eastAsia="黑体" w:hAnsi="宋体" w:hint="eastAsia"/>
          <w:sz w:val="24"/>
          <w:szCs w:val="20"/>
        </w:rPr>
        <w:t>【考核知识点】</w:t>
      </w:r>
      <w:r>
        <w:rPr>
          <w:rFonts w:ascii="宋体" w:hAnsi="宋体" w:hint="eastAsia"/>
          <w:sz w:val="24"/>
        </w:rPr>
        <w:t>决策的定义、依据、决策的类型、</w:t>
      </w:r>
      <w:r>
        <w:rPr>
          <w:rFonts w:hint="eastAsia"/>
          <w:sz w:val="24"/>
        </w:rPr>
        <w:t>决策程序、决策方法</w:t>
      </w:r>
      <w:r>
        <w:rPr>
          <w:rFonts w:ascii="宋体" w:hAnsi="宋体" w:hint="eastAsia"/>
          <w:sz w:val="24"/>
          <w:szCs w:val="20"/>
        </w:rPr>
        <w:t>。</w:t>
      </w:r>
      <w:r>
        <w:rPr>
          <w:rFonts w:ascii="宋体" w:hAnsi="宋体" w:hint="eastAsia"/>
          <w:sz w:val="24"/>
        </w:rPr>
        <w:t>计划的基本概念、</w:t>
      </w:r>
      <w:r>
        <w:rPr>
          <w:rFonts w:hint="eastAsia"/>
          <w:sz w:val="24"/>
        </w:rPr>
        <w:t>计划的内容、计划的类型、计划的制定</w:t>
      </w:r>
      <w:r>
        <w:rPr>
          <w:rFonts w:ascii="宋体" w:hAnsi="宋体" w:hint="eastAsia"/>
          <w:sz w:val="24"/>
          <w:szCs w:val="20"/>
        </w:rPr>
        <w:t>。</w:t>
      </w:r>
    </w:p>
    <w:p w:rsidR="00AD59A3" w:rsidRDefault="00AD59A3" w:rsidP="00AD59A3">
      <w:pPr>
        <w:spacing w:line="400" w:lineRule="exact"/>
        <w:rPr>
          <w:rFonts w:ascii="黑体" w:eastAsia="黑体" w:hAnsi="宋体"/>
          <w:sz w:val="24"/>
          <w:szCs w:val="20"/>
        </w:rPr>
      </w:pPr>
      <w:r>
        <w:rPr>
          <w:rFonts w:ascii="黑体" w:eastAsia="黑体" w:hAnsi="宋体" w:hint="eastAsia"/>
          <w:sz w:val="24"/>
          <w:szCs w:val="20"/>
        </w:rPr>
        <w:t>【考核要求】</w:t>
      </w:r>
    </w:p>
    <w:p w:rsidR="00AD59A3" w:rsidRDefault="00AD59A3" w:rsidP="00AD59A3">
      <w:pPr>
        <w:spacing w:line="400" w:lineRule="exact"/>
        <w:ind w:firstLineChars="200" w:firstLine="480"/>
        <w:rPr>
          <w:rFonts w:ascii="宋体" w:hAnsi="宋体"/>
          <w:sz w:val="24"/>
        </w:rPr>
      </w:pPr>
      <w:r>
        <w:rPr>
          <w:rFonts w:ascii="宋体" w:hAnsi="宋体" w:hint="eastAsia"/>
          <w:sz w:val="24"/>
        </w:rPr>
        <w:t>识记：决策的定义、依据、决策的类型、原则、</w:t>
      </w:r>
      <w:r>
        <w:rPr>
          <w:rFonts w:hint="eastAsia"/>
          <w:sz w:val="24"/>
        </w:rPr>
        <w:t>决策程序；计划的概念、计划的内容、计划的性质、计划的类型、计划编制过程</w:t>
      </w:r>
      <w:r>
        <w:rPr>
          <w:rFonts w:ascii="宋体" w:hAnsi="宋体" w:hint="eastAsia"/>
          <w:sz w:val="24"/>
        </w:rPr>
        <w:t>。</w:t>
      </w:r>
    </w:p>
    <w:p w:rsidR="00AD59A3" w:rsidRDefault="00AD59A3" w:rsidP="00AD59A3">
      <w:pPr>
        <w:spacing w:line="400" w:lineRule="exact"/>
        <w:ind w:firstLineChars="200" w:firstLine="480"/>
        <w:rPr>
          <w:rFonts w:ascii="宋体" w:hAnsi="宋体"/>
          <w:sz w:val="24"/>
        </w:rPr>
      </w:pPr>
      <w:r>
        <w:rPr>
          <w:rFonts w:ascii="宋体" w:hAnsi="宋体" w:hint="eastAsia"/>
          <w:sz w:val="24"/>
        </w:rPr>
        <w:t>理解：</w:t>
      </w:r>
      <w:r>
        <w:rPr>
          <w:rFonts w:hint="eastAsia"/>
          <w:sz w:val="24"/>
        </w:rPr>
        <w:t>决策原则、决策方法</w:t>
      </w:r>
      <w:r>
        <w:rPr>
          <w:rFonts w:ascii="宋体" w:hAnsi="宋体" w:hint="eastAsia"/>
          <w:sz w:val="24"/>
        </w:rPr>
        <w:t>。</w:t>
      </w:r>
    </w:p>
    <w:p w:rsidR="00AD59A3" w:rsidRDefault="00AD59A3" w:rsidP="00AD59A3">
      <w:pPr>
        <w:spacing w:line="400" w:lineRule="exact"/>
        <w:ind w:firstLineChars="200" w:firstLine="480"/>
        <w:rPr>
          <w:sz w:val="24"/>
        </w:rPr>
      </w:pPr>
      <w:r>
        <w:rPr>
          <w:rFonts w:ascii="宋体" w:hAnsi="宋体" w:hint="eastAsia"/>
          <w:sz w:val="24"/>
        </w:rPr>
        <w:t>应用：计划方案的编制。</w:t>
      </w:r>
    </w:p>
    <w:p w:rsidR="00AD59A3" w:rsidRDefault="00AD59A3" w:rsidP="00AD59A3">
      <w:pPr>
        <w:spacing w:line="400" w:lineRule="exact"/>
        <w:ind w:firstLineChars="1285" w:firstLine="3598"/>
        <w:rPr>
          <w:rFonts w:ascii="黑体" w:eastAsia="黑体" w:hAnsi="宋体"/>
          <w:sz w:val="28"/>
          <w:szCs w:val="28"/>
        </w:rPr>
      </w:pPr>
    </w:p>
    <w:p w:rsidR="00AD59A3" w:rsidRDefault="00AD59A3" w:rsidP="00AD59A3">
      <w:pPr>
        <w:spacing w:line="400" w:lineRule="exact"/>
        <w:ind w:firstLineChars="1285" w:firstLine="3598"/>
        <w:rPr>
          <w:rFonts w:ascii="黑体" w:eastAsia="黑体" w:hAnsi="宋体"/>
          <w:sz w:val="28"/>
          <w:szCs w:val="28"/>
        </w:rPr>
      </w:pPr>
      <w:r>
        <w:rPr>
          <w:rFonts w:ascii="黑体" w:eastAsia="黑体" w:hAnsi="宋体" w:hint="eastAsia"/>
          <w:sz w:val="28"/>
          <w:szCs w:val="28"/>
        </w:rPr>
        <w:t>第三章  组织</w:t>
      </w:r>
    </w:p>
    <w:p w:rsidR="00AD59A3" w:rsidRDefault="00AD59A3" w:rsidP="00AD59A3">
      <w:pPr>
        <w:spacing w:line="400" w:lineRule="exact"/>
        <w:rPr>
          <w:sz w:val="24"/>
        </w:rPr>
      </w:pPr>
      <w:r>
        <w:rPr>
          <w:rFonts w:ascii="黑体" w:eastAsia="黑体" w:hAnsi="宋体" w:hint="eastAsia"/>
          <w:sz w:val="24"/>
          <w:szCs w:val="20"/>
        </w:rPr>
        <w:t>【考核目的】</w:t>
      </w:r>
      <w:r>
        <w:rPr>
          <w:rFonts w:ascii="宋体" w:hAnsi="宋体" w:hint="eastAsia"/>
          <w:sz w:val="24"/>
        </w:rPr>
        <w:t>通过考核，使考生重点掌握组织的部门化、</w:t>
      </w:r>
      <w:r>
        <w:rPr>
          <w:rFonts w:hint="eastAsia"/>
          <w:sz w:val="24"/>
        </w:rPr>
        <w:t>组织的层级化、组织结构的基本形式与特征，掌握组织结构图的编制方法，初步掌握授权的方法。了解组织设计的原则、组织设计的影响因素。</w:t>
      </w:r>
      <w:r>
        <w:rPr>
          <w:rFonts w:hint="eastAsia"/>
          <w:sz w:val="24"/>
        </w:rPr>
        <w:t xml:space="preserve"> </w:t>
      </w:r>
    </w:p>
    <w:p w:rsidR="00AD59A3" w:rsidRDefault="00AD59A3" w:rsidP="00AD59A3">
      <w:pPr>
        <w:spacing w:line="400" w:lineRule="exact"/>
        <w:rPr>
          <w:rFonts w:ascii="宋体" w:hAnsi="宋体"/>
          <w:sz w:val="24"/>
          <w:szCs w:val="20"/>
        </w:rPr>
      </w:pPr>
      <w:r>
        <w:rPr>
          <w:rFonts w:ascii="黑体" w:eastAsia="黑体" w:hAnsi="宋体" w:hint="eastAsia"/>
          <w:sz w:val="24"/>
          <w:szCs w:val="20"/>
        </w:rPr>
        <w:lastRenderedPageBreak/>
        <w:t>【考核知识点】</w:t>
      </w:r>
      <w:r>
        <w:rPr>
          <w:rFonts w:hint="eastAsia"/>
          <w:sz w:val="24"/>
        </w:rPr>
        <w:t>组织的基本内涵、组织设计原则、组织设计影响因素、管理幅度与管理层次、工作分工及部门化、指挥链、部门化类型、组织层级化、组织结构类型及选择、权限关系（含职权、集权和分权、授权）。</w:t>
      </w:r>
    </w:p>
    <w:p w:rsidR="00AD59A3" w:rsidRDefault="00AD59A3" w:rsidP="00AD59A3">
      <w:pPr>
        <w:spacing w:line="400" w:lineRule="exact"/>
        <w:rPr>
          <w:rFonts w:ascii="黑体" w:eastAsia="黑体" w:hAnsi="宋体"/>
          <w:sz w:val="24"/>
          <w:szCs w:val="20"/>
        </w:rPr>
      </w:pPr>
      <w:r>
        <w:rPr>
          <w:rFonts w:ascii="黑体" w:eastAsia="黑体" w:hAnsi="宋体" w:hint="eastAsia"/>
          <w:sz w:val="24"/>
          <w:szCs w:val="20"/>
        </w:rPr>
        <w:t>【考核要求】</w:t>
      </w:r>
    </w:p>
    <w:p w:rsidR="00AD59A3" w:rsidRDefault="00AD59A3" w:rsidP="00AD59A3">
      <w:pPr>
        <w:spacing w:line="400" w:lineRule="exact"/>
        <w:ind w:firstLineChars="200" w:firstLine="480"/>
        <w:rPr>
          <w:rFonts w:ascii="宋体" w:hAnsi="宋体"/>
          <w:sz w:val="24"/>
        </w:rPr>
      </w:pPr>
      <w:r>
        <w:rPr>
          <w:rFonts w:ascii="宋体" w:hAnsi="宋体" w:hint="eastAsia"/>
          <w:sz w:val="24"/>
        </w:rPr>
        <w:t>识记：</w:t>
      </w:r>
      <w:r>
        <w:rPr>
          <w:rFonts w:hint="eastAsia"/>
          <w:sz w:val="24"/>
        </w:rPr>
        <w:t>组织设计原则、组织设计影响因素、管理幅度与管理层次、管理分工及部门化、组织层级化</w:t>
      </w:r>
      <w:r>
        <w:rPr>
          <w:rFonts w:ascii="宋体" w:hAnsi="宋体" w:hint="eastAsia"/>
          <w:sz w:val="24"/>
        </w:rPr>
        <w:t>。</w:t>
      </w:r>
    </w:p>
    <w:p w:rsidR="00AD59A3" w:rsidRDefault="00AD59A3" w:rsidP="00AD59A3">
      <w:pPr>
        <w:spacing w:line="400" w:lineRule="exact"/>
        <w:ind w:firstLineChars="200" w:firstLine="480"/>
        <w:rPr>
          <w:rFonts w:ascii="宋体" w:hAnsi="宋体"/>
          <w:sz w:val="24"/>
        </w:rPr>
      </w:pPr>
      <w:r>
        <w:rPr>
          <w:rFonts w:ascii="宋体" w:hAnsi="宋体" w:hint="eastAsia"/>
          <w:sz w:val="24"/>
        </w:rPr>
        <w:t>理解：</w:t>
      </w:r>
      <w:r>
        <w:rPr>
          <w:rFonts w:hint="eastAsia"/>
          <w:sz w:val="24"/>
        </w:rPr>
        <w:t>组织部门化、组织结构类型及选择、管理幅度与管理层次的关系、集权与分权、授权、</w:t>
      </w:r>
      <w:r>
        <w:rPr>
          <w:rFonts w:ascii="宋体" w:hAnsi="宋体" w:hint="eastAsia"/>
          <w:sz w:val="24"/>
        </w:rPr>
        <w:t>职能职权</w:t>
      </w:r>
      <w:r>
        <w:rPr>
          <w:rFonts w:hint="eastAsia"/>
          <w:sz w:val="24"/>
        </w:rPr>
        <w:t>、组织层级化、组织的人员配置、组织结构形态的选择</w:t>
      </w:r>
      <w:r>
        <w:rPr>
          <w:rFonts w:ascii="宋体" w:hAnsi="宋体" w:hint="eastAsia"/>
          <w:sz w:val="24"/>
        </w:rPr>
        <w:t>。</w:t>
      </w:r>
    </w:p>
    <w:p w:rsidR="00AD59A3" w:rsidRDefault="00AD59A3" w:rsidP="00AD59A3">
      <w:pPr>
        <w:spacing w:line="400" w:lineRule="exact"/>
        <w:ind w:firstLineChars="200" w:firstLine="480"/>
        <w:rPr>
          <w:sz w:val="24"/>
        </w:rPr>
      </w:pPr>
      <w:r>
        <w:rPr>
          <w:rFonts w:hint="eastAsia"/>
          <w:sz w:val="24"/>
        </w:rPr>
        <w:t>应用：组织结构类型及选择。能够运用组织的综合知识解决管理过程中出现的相关问题。</w:t>
      </w:r>
    </w:p>
    <w:p w:rsidR="00AD59A3" w:rsidRDefault="00AD59A3" w:rsidP="00AD59A3">
      <w:pPr>
        <w:spacing w:line="400" w:lineRule="exact"/>
        <w:ind w:firstLine="454"/>
        <w:rPr>
          <w:rFonts w:ascii="宋体" w:hAnsi="宋体"/>
          <w:szCs w:val="21"/>
        </w:rPr>
      </w:pPr>
    </w:p>
    <w:p w:rsidR="00AD59A3" w:rsidRDefault="00AD59A3" w:rsidP="00AD59A3">
      <w:pPr>
        <w:spacing w:line="400" w:lineRule="exact"/>
        <w:ind w:firstLineChars="1285" w:firstLine="3598"/>
        <w:rPr>
          <w:rFonts w:ascii="黑体" w:eastAsia="黑体" w:hAnsi="宋体"/>
          <w:sz w:val="28"/>
          <w:szCs w:val="28"/>
        </w:rPr>
      </w:pPr>
      <w:r>
        <w:rPr>
          <w:rFonts w:ascii="黑体" w:eastAsia="黑体" w:hAnsi="宋体" w:hint="eastAsia"/>
          <w:sz w:val="28"/>
          <w:szCs w:val="28"/>
        </w:rPr>
        <w:t>第四章  领导（上）</w:t>
      </w:r>
    </w:p>
    <w:p w:rsidR="00AD59A3" w:rsidRDefault="00AD59A3" w:rsidP="00AD59A3">
      <w:pPr>
        <w:spacing w:line="400" w:lineRule="exact"/>
        <w:rPr>
          <w:rFonts w:ascii="黑体" w:eastAsia="黑体" w:hAnsi="宋体"/>
          <w:sz w:val="28"/>
          <w:szCs w:val="28"/>
        </w:rPr>
      </w:pPr>
      <w:r>
        <w:rPr>
          <w:rFonts w:ascii="黑体" w:eastAsia="黑体" w:hAnsi="宋体" w:hint="eastAsia"/>
          <w:sz w:val="24"/>
          <w:szCs w:val="20"/>
        </w:rPr>
        <w:t>【考核目的】</w:t>
      </w:r>
      <w:r>
        <w:rPr>
          <w:rFonts w:ascii="宋体" w:hAnsi="宋体" w:hint="eastAsia"/>
          <w:sz w:val="24"/>
        </w:rPr>
        <w:t>通过考核，使考生重点掌握领导方式及其理论、激励的需要理论、激励的过程理论，了解</w:t>
      </w:r>
      <w:r>
        <w:rPr>
          <w:rFonts w:hint="eastAsia"/>
          <w:sz w:val="24"/>
        </w:rPr>
        <w:t>领导的基本概念、</w:t>
      </w:r>
      <w:r>
        <w:rPr>
          <w:rFonts w:ascii="宋体" w:hAnsi="宋体" w:hint="eastAsia"/>
          <w:sz w:val="24"/>
        </w:rPr>
        <w:t>领导者的类型、</w:t>
      </w:r>
      <w:r>
        <w:rPr>
          <w:rFonts w:hint="eastAsia"/>
          <w:sz w:val="24"/>
        </w:rPr>
        <w:t>激励的基本概念与过程、</w:t>
      </w:r>
      <w:r>
        <w:rPr>
          <w:rFonts w:ascii="宋体" w:hAnsi="宋体" w:hint="eastAsia"/>
          <w:sz w:val="24"/>
        </w:rPr>
        <w:t>激励的一般形式等。</w:t>
      </w:r>
    </w:p>
    <w:p w:rsidR="00AD59A3" w:rsidRDefault="00AD59A3" w:rsidP="00AD59A3">
      <w:pPr>
        <w:spacing w:line="400" w:lineRule="exact"/>
        <w:rPr>
          <w:rFonts w:ascii="宋体" w:hAnsi="宋体"/>
          <w:sz w:val="24"/>
          <w:szCs w:val="20"/>
        </w:rPr>
      </w:pPr>
      <w:r>
        <w:rPr>
          <w:rFonts w:ascii="黑体" w:eastAsia="黑体" w:hAnsi="宋体" w:hint="eastAsia"/>
          <w:sz w:val="24"/>
          <w:szCs w:val="20"/>
        </w:rPr>
        <w:t>【考核知识点】</w:t>
      </w:r>
      <w:r>
        <w:rPr>
          <w:rFonts w:hint="eastAsia"/>
          <w:sz w:val="24"/>
        </w:rPr>
        <w:t>领导基本内涵、领导权力、领导者的职责及素质要求、领导理论、领导的有效性</w:t>
      </w:r>
      <w:r>
        <w:rPr>
          <w:rFonts w:ascii="宋体" w:hAnsi="宋体" w:hint="eastAsia"/>
          <w:sz w:val="24"/>
        </w:rPr>
        <w:t>；</w:t>
      </w:r>
      <w:r>
        <w:rPr>
          <w:rFonts w:hint="eastAsia"/>
          <w:sz w:val="24"/>
        </w:rPr>
        <w:t>激励的实质、激励的过程、各类激励理论、激励方式</w:t>
      </w:r>
      <w:r>
        <w:rPr>
          <w:rFonts w:ascii="宋体" w:hAnsi="宋体" w:hint="eastAsia"/>
          <w:sz w:val="24"/>
        </w:rPr>
        <w:t>。</w:t>
      </w:r>
    </w:p>
    <w:p w:rsidR="00AD59A3" w:rsidRDefault="00AD59A3" w:rsidP="00AD59A3">
      <w:pPr>
        <w:spacing w:line="400" w:lineRule="exact"/>
        <w:rPr>
          <w:rFonts w:ascii="黑体" w:eastAsia="黑体" w:hAnsi="宋体"/>
          <w:sz w:val="24"/>
          <w:szCs w:val="20"/>
        </w:rPr>
      </w:pPr>
      <w:r>
        <w:rPr>
          <w:rFonts w:ascii="黑体" w:eastAsia="黑体" w:hAnsi="宋体" w:hint="eastAsia"/>
          <w:sz w:val="24"/>
          <w:szCs w:val="20"/>
        </w:rPr>
        <w:t>【考核要求】</w:t>
      </w:r>
    </w:p>
    <w:p w:rsidR="00AD59A3" w:rsidRDefault="00AD59A3" w:rsidP="00AD59A3">
      <w:pPr>
        <w:spacing w:line="400" w:lineRule="exact"/>
        <w:ind w:firstLineChars="200" w:firstLine="480"/>
        <w:rPr>
          <w:rFonts w:ascii="宋体" w:hAnsi="宋体"/>
          <w:sz w:val="24"/>
        </w:rPr>
      </w:pPr>
      <w:r>
        <w:rPr>
          <w:rFonts w:ascii="宋体" w:hAnsi="宋体" w:hint="eastAsia"/>
          <w:sz w:val="24"/>
        </w:rPr>
        <w:t>识记：</w:t>
      </w:r>
      <w:r>
        <w:rPr>
          <w:rFonts w:hint="eastAsia"/>
          <w:sz w:val="24"/>
        </w:rPr>
        <w:t>领导基本内涵、领导权力、领导的特质论、行为论以及权变理论</w:t>
      </w:r>
      <w:r>
        <w:rPr>
          <w:rFonts w:ascii="宋体" w:hAnsi="宋体" w:hint="eastAsia"/>
          <w:sz w:val="24"/>
        </w:rPr>
        <w:t>；激励的原理</w:t>
      </w:r>
      <w:r>
        <w:rPr>
          <w:rFonts w:hint="eastAsia"/>
          <w:sz w:val="24"/>
        </w:rPr>
        <w:t>、激励理论、激励方式</w:t>
      </w:r>
      <w:r>
        <w:rPr>
          <w:rFonts w:ascii="宋体" w:hAnsi="宋体" w:hint="eastAsia"/>
          <w:sz w:val="24"/>
        </w:rPr>
        <w:t>。</w:t>
      </w:r>
    </w:p>
    <w:p w:rsidR="00AD59A3" w:rsidRDefault="00AD59A3" w:rsidP="00AD59A3">
      <w:pPr>
        <w:spacing w:line="400" w:lineRule="exact"/>
        <w:ind w:firstLineChars="200" w:firstLine="480"/>
        <w:rPr>
          <w:rFonts w:ascii="宋体" w:hAnsi="宋体"/>
          <w:sz w:val="24"/>
        </w:rPr>
      </w:pPr>
      <w:r>
        <w:rPr>
          <w:rFonts w:ascii="宋体" w:hAnsi="宋体" w:hint="eastAsia"/>
          <w:sz w:val="24"/>
        </w:rPr>
        <w:t>理解：领导与管理</w:t>
      </w:r>
      <w:r>
        <w:rPr>
          <w:rFonts w:hint="eastAsia"/>
          <w:sz w:val="24"/>
        </w:rPr>
        <w:t>、</w:t>
      </w:r>
      <w:r>
        <w:rPr>
          <w:rFonts w:ascii="宋体" w:hAnsi="宋体" w:hint="eastAsia"/>
          <w:sz w:val="24"/>
        </w:rPr>
        <w:t>领导者与管理者的关系、</w:t>
      </w:r>
      <w:r>
        <w:rPr>
          <w:rFonts w:hint="eastAsia"/>
          <w:sz w:val="24"/>
        </w:rPr>
        <w:t>领导权力、评价领导理论</w:t>
      </w:r>
      <w:r>
        <w:rPr>
          <w:rFonts w:ascii="宋体" w:hAnsi="宋体" w:hint="eastAsia"/>
          <w:sz w:val="24"/>
        </w:rPr>
        <w:t>；激励的原理、</w:t>
      </w:r>
      <w:r>
        <w:rPr>
          <w:rFonts w:hint="eastAsia"/>
          <w:sz w:val="24"/>
        </w:rPr>
        <w:t>激励理论</w:t>
      </w:r>
      <w:r>
        <w:rPr>
          <w:rFonts w:ascii="宋体" w:hAnsi="宋体" w:hint="eastAsia"/>
          <w:sz w:val="24"/>
        </w:rPr>
        <w:t>。</w:t>
      </w:r>
    </w:p>
    <w:p w:rsidR="00AD59A3" w:rsidRDefault="00AD59A3" w:rsidP="00AD59A3">
      <w:pPr>
        <w:spacing w:line="400" w:lineRule="exact"/>
        <w:ind w:firstLineChars="200" w:firstLine="480"/>
        <w:rPr>
          <w:rFonts w:ascii="宋体" w:hAnsi="宋体"/>
        </w:rPr>
      </w:pPr>
      <w:r>
        <w:rPr>
          <w:rFonts w:ascii="宋体" w:hAnsi="宋体" w:hint="eastAsia"/>
          <w:sz w:val="24"/>
        </w:rPr>
        <w:t>应用：</w:t>
      </w:r>
      <w:r>
        <w:rPr>
          <w:rFonts w:hint="eastAsia"/>
          <w:sz w:val="24"/>
        </w:rPr>
        <w:t>领导理论。能熟练运用领导权力以及领导权变理论对常规管理问题进行分析。激励理论、激励方式</w:t>
      </w:r>
      <w:r>
        <w:rPr>
          <w:rFonts w:ascii="宋体" w:hAnsi="宋体" w:hint="eastAsia"/>
          <w:sz w:val="24"/>
        </w:rPr>
        <w:t>。</w:t>
      </w:r>
      <w:r>
        <w:rPr>
          <w:rFonts w:hint="eastAsia"/>
          <w:sz w:val="24"/>
        </w:rPr>
        <w:t>能熟练运用激励理论对常见的激励问题进行分析或</w:t>
      </w:r>
      <w:r>
        <w:rPr>
          <w:rFonts w:ascii="宋体" w:hAnsi="宋体" w:hint="eastAsia"/>
          <w:sz w:val="24"/>
        </w:rPr>
        <w:t>制定激励方案</w:t>
      </w:r>
      <w:r>
        <w:rPr>
          <w:rFonts w:hint="eastAsia"/>
          <w:sz w:val="24"/>
        </w:rPr>
        <w:t>。</w:t>
      </w:r>
    </w:p>
    <w:p w:rsidR="00AD59A3" w:rsidRDefault="00AD59A3" w:rsidP="00AD59A3">
      <w:pPr>
        <w:spacing w:line="400" w:lineRule="exact"/>
        <w:ind w:firstLineChars="200" w:firstLine="480"/>
        <w:rPr>
          <w:rFonts w:ascii="宋体" w:hAnsi="宋体"/>
          <w:sz w:val="24"/>
        </w:rPr>
      </w:pPr>
    </w:p>
    <w:p w:rsidR="00AD59A3" w:rsidRDefault="00AD59A3" w:rsidP="00AD59A3">
      <w:pPr>
        <w:spacing w:line="400" w:lineRule="exact"/>
        <w:ind w:firstLineChars="1285" w:firstLine="3598"/>
        <w:rPr>
          <w:rFonts w:ascii="黑体" w:eastAsia="黑体" w:hAnsi="宋体"/>
          <w:sz w:val="28"/>
          <w:szCs w:val="28"/>
        </w:rPr>
      </w:pPr>
    </w:p>
    <w:p w:rsidR="00AD59A3" w:rsidRDefault="00AD59A3" w:rsidP="00AD59A3">
      <w:pPr>
        <w:spacing w:line="400" w:lineRule="exact"/>
        <w:ind w:firstLineChars="1285" w:firstLine="3598"/>
        <w:rPr>
          <w:rFonts w:ascii="黑体" w:eastAsia="黑体" w:hAnsi="宋体"/>
          <w:sz w:val="28"/>
          <w:szCs w:val="28"/>
        </w:rPr>
      </w:pPr>
      <w:r>
        <w:rPr>
          <w:rFonts w:ascii="黑体" w:eastAsia="黑体" w:hAnsi="宋体" w:hint="eastAsia"/>
          <w:sz w:val="28"/>
          <w:szCs w:val="28"/>
        </w:rPr>
        <w:t>第五章  领导（下）</w:t>
      </w:r>
    </w:p>
    <w:p w:rsidR="00AD59A3" w:rsidRDefault="00AD59A3" w:rsidP="00AD59A3">
      <w:pPr>
        <w:spacing w:line="400" w:lineRule="exact"/>
        <w:rPr>
          <w:sz w:val="24"/>
        </w:rPr>
      </w:pPr>
      <w:r>
        <w:rPr>
          <w:rFonts w:ascii="黑体" w:eastAsia="黑体" w:hAnsi="宋体" w:hint="eastAsia"/>
          <w:sz w:val="24"/>
          <w:szCs w:val="20"/>
        </w:rPr>
        <w:t>【考核目的】</w:t>
      </w:r>
      <w:r>
        <w:rPr>
          <w:rFonts w:ascii="宋体" w:hAnsi="宋体" w:hint="eastAsia"/>
          <w:sz w:val="24"/>
        </w:rPr>
        <w:t>通过考核，使考生重点掌握沟通的原理、沟通的过程及有效沟通的实现方法，了解沟通的作用</w:t>
      </w:r>
      <w:r>
        <w:rPr>
          <w:rFonts w:hint="eastAsia"/>
          <w:sz w:val="24"/>
        </w:rPr>
        <w:t>。</w:t>
      </w:r>
    </w:p>
    <w:p w:rsidR="00AD59A3" w:rsidRDefault="00AD59A3" w:rsidP="00AD59A3">
      <w:pPr>
        <w:spacing w:line="400" w:lineRule="exact"/>
        <w:rPr>
          <w:rFonts w:ascii="宋体" w:hAnsi="宋体"/>
          <w:sz w:val="24"/>
          <w:szCs w:val="20"/>
        </w:rPr>
      </w:pPr>
      <w:r>
        <w:rPr>
          <w:rFonts w:ascii="黑体" w:eastAsia="黑体" w:hAnsi="宋体" w:hint="eastAsia"/>
          <w:sz w:val="24"/>
          <w:szCs w:val="20"/>
        </w:rPr>
        <w:t>【考核知识点】</w:t>
      </w:r>
      <w:r>
        <w:rPr>
          <w:rFonts w:hint="eastAsia"/>
          <w:sz w:val="24"/>
        </w:rPr>
        <w:t>沟通的概念、过程、沟通障碍和技巧</w:t>
      </w:r>
      <w:r>
        <w:rPr>
          <w:rFonts w:ascii="宋体" w:hAnsi="宋体" w:hint="eastAsia"/>
          <w:sz w:val="24"/>
        </w:rPr>
        <w:t>。</w:t>
      </w:r>
    </w:p>
    <w:p w:rsidR="00AD59A3" w:rsidRDefault="00AD59A3" w:rsidP="00AD59A3">
      <w:pPr>
        <w:spacing w:line="400" w:lineRule="exact"/>
        <w:rPr>
          <w:rFonts w:ascii="黑体" w:eastAsia="黑体" w:hAnsi="宋体"/>
          <w:sz w:val="24"/>
          <w:szCs w:val="20"/>
        </w:rPr>
      </w:pPr>
      <w:r>
        <w:rPr>
          <w:rFonts w:ascii="黑体" w:eastAsia="黑体" w:hAnsi="宋体" w:hint="eastAsia"/>
          <w:sz w:val="24"/>
          <w:szCs w:val="20"/>
        </w:rPr>
        <w:t>【考核要求】</w:t>
      </w:r>
    </w:p>
    <w:p w:rsidR="00AD59A3" w:rsidRDefault="00AD59A3" w:rsidP="00AD59A3">
      <w:pPr>
        <w:spacing w:line="400" w:lineRule="exact"/>
        <w:ind w:firstLineChars="200" w:firstLine="480"/>
        <w:rPr>
          <w:rFonts w:ascii="宋体" w:hAnsi="宋体"/>
          <w:sz w:val="24"/>
        </w:rPr>
      </w:pPr>
      <w:r>
        <w:rPr>
          <w:rFonts w:ascii="宋体" w:hAnsi="宋体" w:hint="eastAsia"/>
          <w:sz w:val="24"/>
        </w:rPr>
        <w:t>识记：</w:t>
      </w:r>
      <w:r>
        <w:rPr>
          <w:rFonts w:hint="eastAsia"/>
          <w:sz w:val="24"/>
        </w:rPr>
        <w:t>沟通的概念、过程</w:t>
      </w:r>
      <w:r>
        <w:rPr>
          <w:rFonts w:ascii="宋体" w:hAnsi="宋体" w:hint="eastAsia"/>
          <w:sz w:val="24"/>
        </w:rPr>
        <w:t>。</w:t>
      </w:r>
    </w:p>
    <w:p w:rsidR="00AD59A3" w:rsidRDefault="00AD59A3" w:rsidP="00AD59A3">
      <w:pPr>
        <w:spacing w:line="400" w:lineRule="exact"/>
        <w:ind w:firstLineChars="200" w:firstLine="480"/>
        <w:rPr>
          <w:rFonts w:ascii="宋体" w:hAnsi="宋体"/>
          <w:sz w:val="24"/>
        </w:rPr>
      </w:pPr>
      <w:r>
        <w:rPr>
          <w:rFonts w:ascii="宋体" w:hAnsi="宋体" w:hint="eastAsia"/>
          <w:sz w:val="24"/>
        </w:rPr>
        <w:t>理解：有效沟通的障碍、</w:t>
      </w:r>
      <w:r>
        <w:rPr>
          <w:rFonts w:hint="eastAsia"/>
          <w:sz w:val="24"/>
        </w:rPr>
        <w:t>沟通技巧</w:t>
      </w:r>
      <w:r>
        <w:rPr>
          <w:rFonts w:ascii="宋体" w:hAnsi="宋体" w:hint="eastAsia"/>
          <w:sz w:val="24"/>
        </w:rPr>
        <w:t>。</w:t>
      </w:r>
    </w:p>
    <w:p w:rsidR="00AD59A3" w:rsidRDefault="00AD59A3" w:rsidP="00AD59A3">
      <w:pPr>
        <w:spacing w:line="400" w:lineRule="exact"/>
        <w:ind w:firstLineChars="200" w:firstLine="480"/>
        <w:rPr>
          <w:sz w:val="24"/>
        </w:rPr>
      </w:pPr>
      <w:r>
        <w:rPr>
          <w:rFonts w:ascii="宋体" w:hAnsi="宋体" w:hint="eastAsia"/>
          <w:sz w:val="24"/>
        </w:rPr>
        <w:t>应用：</w:t>
      </w:r>
      <w:r>
        <w:rPr>
          <w:rFonts w:hint="eastAsia"/>
          <w:sz w:val="24"/>
        </w:rPr>
        <w:t>沟通与人际交往技能</w:t>
      </w:r>
      <w:r>
        <w:rPr>
          <w:rFonts w:ascii="宋体" w:hAnsi="宋体" w:hint="eastAsia"/>
          <w:sz w:val="24"/>
        </w:rPr>
        <w:t>。</w:t>
      </w:r>
      <w:r>
        <w:rPr>
          <w:rFonts w:hint="eastAsia"/>
          <w:sz w:val="24"/>
        </w:rPr>
        <w:t>能熟练运用沟通理论应对日常沟通。</w:t>
      </w:r>
    </w:p>
    <w:p w:rsidR="00AD59A3" w:rsidRDefault="00AD59A3" w:rsidP="00AD59A3">
      <w:pPr>
        <w:spacing w:line="400" w:lineRule="exact"/>
        <w:ind w:firstLineChars="200" w:firstLine="480"/>
        <w:rPr>
          <w:sz w:val="24"/>
        </w:rPr>
      </w:pPr>
    </w:p>
    <w:p w:rsidR="00AD59A3" w:rsidRDefault="00AD59A3" w:rsidP="00AD59A3">
      <w:pPr>
        <w:spacing w:line="400" w:lineRule="exact"/>
        <w:ind w:firstLineChars="1285" w:firstLine="3598"/>
        <w:rPr>
          <w:rFonts w:ascii="黑体" w:eastAsia="黑体" w:hAnsi="宋体"/>
          <w:sz w:val="28"/>
          <w:szCs w:val="28"/>
        </w:rPr>
      </w:pPr>
    </w:p>
    <w:p w:rsidR="00AD59A3" w:rsidRDefault="00AD59A3" w:rsidP="00AD59A3">
      <w:pPr>
        <w:spacing w:line="400" w:lineRule="exact"/>
        <w:ind w:firstLineChars="1285" w:firstLine="3598"/>
        <w:rPr>
          <w:rFonts w:ascii="黑体" w:eastAsia="黑体" w:hAnsi="宋体"/>
          <w:sz w:val="28"/>
          <w:szCs w:val="28"/>
        </w:rPr>
      </w:pPr>
      <w:r>
        <w:rPr>
          <w:rFonts w:ascii="黑体" w:eastAsia="黑体" w:hAnsi="宋体" w:hint="eastAsia"/>
          <w:sz w:val="28"/>
          <w:szCs w:val="28"/>
        </w:rPr>
        <w:lastRenderedPageBreak/>
        <w:t>第六章  控制</w:t>
      </w:r>
    </w:p>
    <w:p w:rsidR="00AD59A3" w:rsidRDefault="00AD59A3" w:rsidP="00AD59A3">
      <w:pPr>
        <w:spacing w:line="400" w:lineRule="exact"/>
        <w:rPr>
          <w:rFonts w:ascii="黑体" w:eastAsia="黑体" w:hAnsi="宋体"/>
          <w:sz w:val="28"/>
          <w:szCs w:val="28"/>
        </w:rPr>
      </w:pPr>
      <w:r>
        <w:rPr>
          <w:rFonts w:ascii="黑体" w:eastAsia="黑体" w:hAnsi="宋体" w:hint="eastAsia"/>
          <w:sz w:val="24"/>
          <w:szCs w:val="20"/>
        </w:rPr>
        <w:t>【考核目的】</w:t>
      </w:r>
      <w:r>
        <w:rPr>
          <w:rFonts w:ascii="宋体" w:hAnsi="宋体" w:hint="eastAsia"/>
          <w:sz w:val="24"/>
        </w:rPr>
        <w:t>通过考核，使考生重点掌握控制工作过程及控制方法，了解控制的必要性、控制类型。</w:t>
      </w:r>
    </w:p>
    <w:p w:rsidR="00AD59A3" w:rsidRDefault="00AD59A3" w:rsidP="00AD59A3">
      <w:pPr>
        <w:spacing w:line="400" w:lineRule="exact"/>
        <w:rPr>
          <w:rFonts w:ascii="宋体" w:hAnsi="宋体"/>
          <w:sz w:val="24"/>
          <w:szCs w:val="20"/>
        </w:rPr>
      </w:pPr>
      <w:r>
        <w:rPr>
          <w:rFonts w:ascii="黑体" w:eastAsia="黑体" w:hAnsi="宋体" w:hint="eastAsia"/>
          <w:sz w:val="24"/>
          <w:szCs w:val="20"/>
        </w:rPr>
        <w:t>【考核知识点】</w:t>
      </w:r>
      <w:r>
        <w:rPr>
          <w:rFonts w:hint="eastAsia"/>
          <w:sz w:val="24"/>
        </w:rPr>
        <w:t>控制类型与要求、控制过程、控制原则</w:t>
      </w:r>
      <w:r>
        <w:rPr>
          <w:rFonts w:ascii="宋体" w:hAnsi="宋体" w:hint="eastAsia"/>
          <w:sz w:val="24"/>
        </w:rPr>
        <w:t>。</w:t>
      </w:r>
    </w:p>
    <w:p w:rsidR="00AD59A3" w:rsidRDefault="00AD59A3" w:rsidP="00AD59A3">
      <w:pPr>
        <w:spacing w:line="400" w:lineRule="exact"/>
        <w:rPr>
          <w:rFonts w:ascii="黑体" w:eastAsia="黑体" w:hAnsi="宋体"/>
          <w:sz w:val="24"/>
          <w:szCs w:val="20"/>
        </w:rPr>
      </w:pPr>
      <w:r>
        <w:rPr>
          <w:rFonts w:ascii="黑体" w:eastAsia="黑体" w:hAnsi="宋体" w:hint="eastAsia"/>
          <w:sz w:val="24"/>
          <w:szCs w:val="20"/>
        </w:rPr>
        <w:t>【考核要求】</w:t>
      </w:r>
    </w:p>
    <w:p w:rsidR="00AD59A3" w:rsidRDefault="00AD59A3" w:rsidP="00AD59A3">
      <w:pPr>
        <w:spacing w:line="400" w:lineRule="exact"/>
        <w:ind w:firstLineChars="200" w:firstLine="480"/>
        <w:rPr>
          <w:rFonts w:ascii="宋体" w:hAnsi="宋体"/>
          <w:sz w:val="24"/>
        </w:rPr>
      </w:pPr>
      <w:r>
        <w:rPr>
          <w:rFonts w:ascii="宋体" w:hAnsi="宋体" w:hint="eastAsia"/>
          <w:sz w:val="24"/>
        </w:rPr>
        <w:t>识记：</w:t>
      </w:r>
      <w:r>
        <w:rPr>
          <w:rFonts w:hint="eastAsia"/>
          <w:sz w:val="24"/>
        </w:rPr>
        <w:t>控制类型与要求、控制过程、控制原则</w:t>
      </w:r>
      <w:r>
        <w:rPr>
          <w:rFonts w:ascii="宋体" w:hAnsi="宋体" w:hint="eastAsia"/>
          <w:sz w:val="24"/>
        </w:rPr>
        <w:t>。</w:t>
      </w:r>
    </w:p>
    <w:p w:rsidR="00AD59A3" w:rsidRDefault="00AD59A3" w:rsidP="00AD59A3">
      <w:pPr>
        <w:spacing w:line="400" w:lineRule="exact"/>
        <w:ind w:firstLineChars="200" w:firstLine="480"/>
        <w:rPr>
          <w:rFonts w:ascii="宋体" w:hAnsi="宋体"/>
          <w:sz w:val="24"/>
        </w:rPr>
      </w:pPr>
      <w:r>
        <w:rPr>
          <w:rFonts w:ascii="宋体" w:hAnsi="宋体" w:hint="eastAsia"/>
          <w:sz w:val="24"/>
        </w:rPr>
        <w:t>理解：有效控制原则及控制种类。</w:t>
      </w:r>
    </w:p>
    <w:p w:rsidR="00AD59A3" w:rsidRDefault="00AD59A3" w:rsidP="00AD59A3">
      <w:pPr>
        <w:spacing w:line="400" w:lineRule="exact"/>
        <w:ind w:firstLineChars="200" w:firstLine="480"/>
        <w:rPr>
          <w:sz w:val="24"/>
        </w:rPr>
      </w:pPr>
      <w:r>
        <w:rPr>
          <w:rFonts w:ascii="宋体" w:hAnsi="宋体" w:hint="eastAsia"/>
          <w:sz w:val="24"/>
        </w:rPr>
        <w:t>应用：</w:t>
      </w:r>
      <w:r>
        <w:rPr>
          <w:rFonts w:hint="eastAsia"/>
          <w:sz w:val="24"/>
        </w:rPr>
        <w:t>控制类型和过程。能熟练运用控制过程、控制类型对常规管理问题进行分析。</w:t>
      </w:r>
    </w:p>
    <w:p w:rsidR="00AD59A3" w:rsidRDefault="00AD59A3">
      <w:pPr>
        <w:widowControl/>
        <w:jc w:val="left"/>
        <w:rPr>
          <w:rFonts w:ascii="宋体" w:hAnsi="宋体"/>
          <w:b/>
          <w:bCs/>
          <w:sz w:val="24"/>
        </w:rPr>
      </w:pPr>
      <w:r>
        <w:rPr>
          <w:rFonts w:ascii="宋体" w:hAnsi="宋体"/>
          <w:b/>
          <w:bCs/>
        </w:rPr>
        <w:br w:type="page"/>
      </w:r>
    </w:p>
    <w:p w:rsidR="00AD59A3" w:rsidRDefault="00AD59A3" w:rsidP="00AD59A3">
      <w:pPr>
        <w:rPr>
          <w:b/>
          <w:bCs/>
          <w:sz w:val="32"/>
          <w:szCs w:val="32"/>
        </w:rPr>
      </w:pPr>
      <w:r>
        <w:rPr>
          <w:rFonts w:hint="eastAsia"/>
          <w:b/>
          <w:bCs/>
          <w:sz w:val="30"/>
          <w:szCs w:val="30"/>
        </w:rPr>
        <w:lastRenderedPageBreak/>
        <w:t xml:space="preserve">           </w:t>
      </w:r>
      <w:r>
        <w:rPr>
          <w:rFonts w:hint="eastAsia"/>
          <w:b/>
          <w:bCs/>
          <w:sz w:val="32"/>
          <w:szCs w:val="32"/>
        </w:rPr>
        <w:t>淮阴工学院</w:t>
      </w:r>
      <w:r>
        <w:rPr>
          <w:rFonts w:hint="eastAsia"/>
          <w:b/>
          <w:bCs/>
          <w:sz w:val="32"/>
          <w:szCs w:val="32"/>
        </w:rPr>
        <w:t>2017</w:t>
      </w:r>
      <w:r>
        <w:rPr>
          <w:rFonts w:hint="eastAsia"/>
          <w:b/>
          <w:bCs/>
          <w:sz w:val="32"/>
          <w:szCs w:val="32"/>
        </w:rPr>
        <w:t>年五年一贯制高职专转本</w:t>
      </w:r>
    </w:p>
    <w:p w:rsidR="00AD59A3" w:rsidRDefault="00AD59A3" w:rsidP="00AD59A3">
      <w:pPr>
        <w:jc w:val="center"/>
        <w:rPr>
          <w:b/>
          <w:bCs/>
          <w:sz w:val="30"/>
          <w:szCs w:val="30"/>
        </w:rPr>
      </w:pPr>
      <w:r>
        <w:rPr>
          <w:rFonts w:hint="eastAsia"/>
          <w:b/>
          <w:bCs/>
          <w:sz w:val="30"/>
          <w:szCs w:val="30"/>
        </w:rPr>
        <w:t>《市场营销学》考试大纲</w:t>
      </w:r>
    </w:p>
    <w:p w:rsidR="00AD59A3" w:rsidRDefault="00AD59A3" w:rsidP="00AD59A3">
      <w:pPr>
        <w:spacing w:line="400" w:lineRule="exact"/>
        <w:rPr>
          <w:rFonts w:ascii="宋体" w:eastAsia="黑体" w:hAnsi="宋体"/>
          <w:color w:val="000000"/>
          <w:sz w:val="30"/>
          <w:szCs w:val="30"/>
        </w:rPr>
      </w:pPr>
    </w:p>
    <w:p w:rsidR="00AD59A3" w:rsidRDefault="00AD59A3" w:rsidP="00AD59A3">
      <w:pPr>
        <w:spacing w:line="400" w:lineRule="exact"/>
        <w:rPr>
          <w:rFonts w:ascii="宋体" w:eastAsia="黑体" w:hAnsi="宋体"/>
          <w:color w:val="000000"/>
          <w:sz w:val="28"/>
          <w:szCs w:val="20"/>
        </w:rPr>
      </w:pPr>
      <w:r>
        <w:rPr>
          <w:rFonts w:ascii="宋体" w:eastAsia="黑体" w:hAnsi="宋体" w:hint="eastAsia"/>
          <w:color w:val="000000"/>
          <w:sz w:val="30"/>
          <w:szCs w:val="30"/>
        </w:rPr>
        <w:t>一、考核对象</w:t>
      </w:r>
      <w:r>
        <w:rPr>
          <w:rFonts w:ascii="宋体" w:eastAsia="黑体" w:hAnsi="宋体" w:hint="eastAsia"/>
          <w:color w:val="000000"/>
          <w:sz w:val="28"/>
          <w:szCs w:val="20"/>
        </w:rPr>
        <w:t>：</w:t>
      </w:r>
    </w:p>
    <w:p w:rsidR="00AD59A3" w:rsidRDefault="00AD59A3" w:rsidP="00AD59A3">
      <w:pPr>
        <w:spacing w:line="400" w:lineRule="exact"/>
        <w:ind w:firstLineChars="200" w:firstLine="480"/>
        <w:rPr>
          <w:rFonts w:ascii="宋体" w:hAnsi="宋体"/>
          <w:color w:val="000000"/>
          <w:sz w:val="24"/>
          <w:szCs w:val="20"/>
        </w:rPr>
      </w:pPr>
      <w:r>
        <w:rPr>
          <w:rFonts w:ascii="宋体" w:hAnsi="宋体" w:hint="eastAsia"/>
          <w:color w:val="000000"/>
          <w:sz w:val="24"/>
          <w:szCs w:val="20"/>
        </w:rPr>
        <w:t>本课程的考核对象是五年一贯制高职专升本市场营销专业考生。</w:t>
      </w:r>
    </w:p>
    <w:p w:rsidR="00AD59A3" w:rsidRDefault="00AD59A3" w:rsidP="00AD59A3">
      <w:pPr>
        <w:spacing w:line="400" w:lineRule="exact"/>
        <w:rPr>
          <w:rFonts w:ascii="宋体" w:eastAsia="黑体" w:hAnsi="宋体"/>
          <w:color w:val="000000"/>
          <w:sz w:val="30"/>
          <w:szCs w:val="30"/>
        </w:rPr>
      </w:pPr>
      <w:r>
        <w:rPr>
          <w:rFonts w:ascii="宋体" w:eastAsia="黑体" w:hAnsi="宋体" w:hint="eastAsia"/>
          <w:color w:val="000000"/>
          <w:sz w:val="30"/>
          <w:szCs w:val="30"/>
        </w:rPr>
        <w:t>二、考核方式</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 xml:space="preserve">    本课程考核采用闭卷考试的方式。</w:t>
      </w:r>
    </w:p>
    <w:p w:rsidR="00AD59A3" w:rsidRDefault="00AD59A3" w:rsidP="00AD59A3">
      <w:pPr>
        <w:spacing w:line="400" w:lineRule="exact"/>
        <w:rPr>
          <w:rFonts w:ascii="宋体" w:eastAsia="黑体" w:hAnsi="宋体"/>
          <w:color w:val="000000"/>
          <w:sz w:val="30"/>
          <w:szCs w:val="30"/>
        </w:rPr>
      </w:pPr>
      <w:r>
        <w:rPr>
          <w:rFonts w:ascii="宋体" w:eastAsia="黑体" w:hAnsi="宋体" w:hint="eastAsia"/>
          <w:color w:val="000000"/>
          <w:sz w:val="30"/>
          <w:szCs w:val="30"/>
        </w:rPr>
        <w:t>三、考核要求：</w:t>
      </w:r>
    </w:p>
    <w:p w:rsidR="00AD59A3" w:rsidRDefault="00AD59A3" w:rsidP="00AD59A3">
      <w:pPr>
        <w:spacing w:line="400" w:lineRule="exact"/>
        <w:ind w:firstLineChars="200" w:firstLine="480"/>
        <w:rPr>
          <w:sz w:val="24"/>
          <w:szCs w:val="21"/>
        </w:rPr>
      </w:pPr>
      <w:r>
        <w:rPr>
          <w:rFonts w:ascii="宋体" w:hAnsi="宋体" w:hint="eastAsia"/>
          <w:color w:val="000000"/>
          <w:sz w:val="24"/>
          <w:szCs w:val="20"/>
        </w:rPr>
        <w:t>要求学生能够掌握本课程的基本知识，并具有应用所学知识说明和处理实际问题的能力。</w:t>
      </w:r>
      <w:r>
        <w:rPr>
          <w:rFonts w:hint="eastAsia"/>
          <w:sz w:val="24"/>
          <w:szCs w:val="21"/>
        </w:rPr>
        <w:t>本课程的考试着重在考核学生对基本理论和基本技能的掌握上，包括识记、理解和应用三个层次。识记指学习后应当记住的内容，包括概念、原则、方法的含义等，这是最低层次的要求。理解指在识记的基础上，全面把握基本概念、基本原则、基本方法，并能表达基本内容和基本原理，能够分析和说明相关问题的区别和联系，这是较高层次的要求。应用指能够用学过的知识分析、处理涉及一两个知识点的一些问题，包括简单应用和综合应用。</w:t>
      </w:r>
    </w:p>
    <w:p w:rsidR="00AD59A3" w:rsidRDefault="00AD59A3" w:rsidP="00AD59A3">
      <w:pPr>
        <w:spacing w:line="400" w:lineRule="exact"/>
        <w:rPr>
          <w:rFonts w:ascii="宋体" w:eastAsia="黑体" w:hAnsi="宋体"/>
          <w:color w:val="000000"/>
          <w:sz w:val="30"/>
          <w:szCs w:val="30"/>
        </w:rPr>
      </w:pPr>
      <w:r>
        <w:rPr>
          <w:rFonts w:ascii="宋体" w:eastAsia="黑体" w:hAnsi="宋体" w:hint="eastAsia"/>
          <w:color w:val="000000"/>
          <w:sz w:val="30"/>
          <w:szCs w:val="30"/>
        </w:rPr>
        <w:t>四、考核形式及试卷题型</w:t>
      </w:r>
    </w:p>
    <w:p w:rsidR="00AD59A3" w:rsidRDefault="00AD59A3" w:rsidP="00AD59A3">
      <w:pPr>
        <w:spacing w:line="400" w:lineRule="exact"/>
        <w:ind w:firstLineChars="200" w:firstLine="482"/>
        <w:rPr>
          <w:b/>
          <w:color w:val="000000"/>
          <w:sz w:val="24"/>
          <w:szCs w:val="20"/>
        </w:rPr>
      </w:pPr>
      <w:r>
        <w:rPr>
          <w:rFonts w:hint="eastAsia"/>
          <w:b/>
          <w:color w:val="000000"/>
          <w:sz w:val="24"/>
          <w:szCs w:val="20"/>
        </w:rPr>
        <w:t>1</w:t>
      </w:r>
      <w:r>
        <w:rPr>
          <w:rFonts w:hint="eastAsia"/>
          <w:b/>
          <w:color w:val="000000"/>
          <w:sz w:val="24"/>
          <w:szCs w:val="20"/>
        </w:rPr>
        <w:t>、试卷总分</w:t>
      </w:r>
    </w:p>
    <w:p w:rsidR="00AD59A3" w:rsidRDefault="00AD59A3" w:rsidP="00AD59A3">
      <w:pPr>
        <w:spacing w:line="400" w:lineRule="exact"/>
        <w:ind w:firstLineChars="200" w:firstLine="480"/>
        <w:rPr>
          <w:color w:val="000000"/>
          <w:sz w:val="24"/>
          <w:szCs w:val="20"/>
        </w:rPr>
      </w:pPr>
      <w:r>
        <w:rPr>
          <w:rFonts w:hint="eastAsia"/>
          <w:bCs/>
          <w:color w:val="000000"/>
          <w:sz w:val="24"/>
          <w:szCs w:val="20"/>
        </w:rPr>
        <w:t>本课程试卷满分</w:t>
      </w:r>
      <w:r>
        <w:rPr>
          <w:rFonts w:hint="eastAsia"/>
          <w:bCs/>
          <w:color w:val="000000"/>
          <w:sz w:val="24"/>
          <w:szCs w:val="20"/>
        </w:rPr>
        <w:t>1</w:t>
      </w:r>
      <w:r>
        <w:rPr>
          <w:rFonts w:hint="eastAsia"/>
          <w:color w:val="000000"/>
          <w:sz w:val="24"/>
          <w:szCs w:val="20"/>
        </w:rPr>
        <w:t>00</w:t>
      </w:r>
      <w:r>
        <w:rPr>
          <w:rFonts w:hint="eastAsia"/>
          <w:color w:val="000000"/>
          <w:sz w:val="24"/>
          <w:szCs w:val="20"/>
        </w:rPr>
        <w:t>分。</w:t>
      </w:r>
    </w:p>
    <w:p w:rsidR="00AD59A3" w:rsidRDefault="00AD59A3" w:rsidP="00AD59A3">
      <w:pPr>
        <w:spacing w:line="400" w:lineRule="exact"/>
        <w:ind w:firstLineChars="200" w:firstLine="482"/>
        <w:rPr>
          <w:b/>
          <w:color w:val="000000"/>
          <w:sz w:val="24"/>
          <w:szCs w:val="20"/>
        </w:rPr>
      </w:pPr>
      <w:r>
        <w:rPr>
          <w:rFonts w:hint="eastAsia"/>
          <w:b/>
          <w:color w:val="000000"/>
          <w:sz w:val="24"/>
          <w:szCs w:val="20"/>
        </w:rPr>
        <w:t>2</w:t>
      </w:r>
      <w:r>
        <w:rPr>
          <w:rFonts w:hint="eastAsia"/>
          <w:b/>
          <w:color w:val="000000"/>
          <w:sz w:val="24"/>
          <w:szCs w:val="20"/>
        </w:rPr>
        <w:t>、考核方式</w:t>
      </w:r>
    </w:p>
    <w:p w:rsidR="00AD59A3" w:rsidRDefault="00AD59A3" w:rsidP="00AD59A3">
      <w:pPr>
        <w:spacing w:line="400" w:lineRule="exact"/>
        <w:ind w:firstLineChars="200" w:firstLine="480"/>
        <w:rPr>
          <w:rFonts w:ascii="宋体" w:hAnsi="宋体"/>
          <w:color w:val="000000"/>
          <w:sz w:val="24"/>
        </w:rPr>
      </w:pPr>
      <w:r>
        <w:rPr>
          <w:rFonts w:ascii="宋体" w:hAnsi="宋体" w:hint="eastAsia"/>
          <w:color w:val="000000"/>
          <w:sz w:val="24"/>
        </w:rPr>
        <w:t>本课程采用</w:t>
      </w:r>
      <w:r>
        <w:rPr>
          <w:rFonts w:hint="eastAsia"/>
          <w:sz w:val="24"/>
        </w:rPr>
        <w:t>闭卷笔试。</w:t>
      </w:r>
    </w:p>
    <w:p w:rsidR="00AD59A3" w:rsidRDefault="00AD59A3" w:rsidP="00AD59A3">
      <w:pPr>
        <w:spacing w:line="400" w:lineRule="exact"/>
        <w:ind w:firstLineChars="200" w:firstLine="482"/>
        <w:rPr>
          <w:b/>
          <w:bCs/>
          <w:color w:val="000000"/>
          <w:sz w:val="24"/>
          <w:szCs w:val="20"/>
        </w:rPr>
      </w:pPr>
      <w:r>
        <w:rPr>
          <w:rFonts w:hint="eastAsia"/>
          <w:b/>
          <w:color w:val="000000"/>
          <w:sz w:val="24"/>
          <w:szCs w:val="20"/>
        </w:rPr>
        <w:t>3</w:t>
      </w:r>
      <w:r>
        <w:rPr>
          <w:rFonts w:hint="eastAsia"/>
          <w:b/>
          <w:color w:val="000000"/>
          <w:sz w:val="24"/>
          <w:szCs w:val="20"/>
        </w:rPr>
        <w:t>、学生携带文</w:t>
      </w:r>
      <w:r>
        <w:rPr>
          <w:rFonts w:hint="eastAsia"/>
          <w:b/>
          <w:bCs/>
          <w:color w:val="000000"/>
          <w:sz w:val="24"/>
          <w:szCs w:val="20"/>
        </w:rPr>
        <w:t>具要求</w:t>
      </w:r>
    </w:p>
    <w:p w:rsidR="00AD59A3" w:rsidRDefault="00AD59A3" w:rsidP="00AD59A3">
      <w:pPr>
        <w:spacing w:line="400" w:lineRule="exact"/>
        <w:ind w:firstLineChars="200" w:firstLine="480"/>
        <w:rPr>
          <w:color w:val="000000"/>
          <w:sz w:val="24"/>
          <w:szCs w:val="20"/>
        </w:rPr>
      </w:pPr>
      <w:r>
        <w:rPr>
          <w:rFonts w:hint="eastAsia"/>
          <w:color w:val="000000"/>
          <w:sz w:val="24"/>
          <w:szCs w:val="20"/>
        </w:rPr>
        <w:t>钢笔或圆珠笔，计数器，直尺。</w:t>
      </w:r>
    </w:p>
    <w:p w:rsidR="00AD59A3" w:rsidRDefault="00AD59A3" w:rsidP="00AD59A3">
      <w:pPr>
        <w:spacing w:line="400" w:lineRule="exact"/>
        <w:ind w:firstLineChars="200" w:firstLine="482"/>
        <w:rPr>
          <w:b/>
          <w:bCs/>
          <w:color w:val="000000"/>
          <w:sz w:val="24"/>
          <w:szCs w:val="20"/>
        </w:rPr>
      </w:pPr>
      <w:r>
        <w:rPr>
          <w:rFonts w:hint="eastAsia"/>
          <w:b/>
          <w:bCs/>
          <w:color w:val="000000"/>
          <w:sz w:val="24"/>
          <w:szCs w:val="20"/>
        </w:rPr>
        <w:t>4</w:t>
      </w:r>
      <w:r>
        <w:rPr>
          <w:rFonts w:hint="eastAsia"/>
          <w:b/>
          <w:bCs/>
          <w:color w:val="000000"/>
          <w:sz w:val="24"/>
          <w:szCs w:val="20"/>
        </w:rPr>
        <w:t>、试卷题型</w:t>
      </w:r>
    </w:p>
    <w:p w:rsidR="00AD59A3" w:rsidRDefault="00AD59A3" w:rsidP="00AD59A3">
      <w:pPr>
        <w:spacing w:line="400" w:lineRule="exact"/>
        <w:ind w:firstLine="570"/>
        <w:rPr>
          <w:rFonts w:ascii="宋体" w:hAnsi="宋体"/>
          <w:color w:val="000000"/>
          <w:sz w:val="24"/>
          <w:szCs w:val="20"/>
        </w:rPr>
      </w:pPr>
      <w:r>
        <w:rPr>
          <w:rFonts w:hint="eastAsia"/>
          <w:color w:val="000000"/>
          <w:sz w:val="24"/>
          <w:szCs w:val="20"/>
        </w:rPr>
        <w:t>本课程考核的试题类型有：选择题、判断题、简答题、论述题、案例分析题等。在一份</w:t>
      </w:r>
      <w:r>
        <w:rPr>
          <w:rFonts w:ascii="宋体" w:hAnsi="宋体" w:hint="eastAsia"/>
          <w:color w:val="000000"/>
          <w:sz w:val="24"/>
          <w:szCs w:val="20"/>
        </w:rPr>
        <w:t>试卷中，具体题型的选择与分值比例根据具体情况决定。</w:t>
      </w:r>
    </w:p>
    <w:p w:rsidR="00AD59A3" w:rsidRDefault="00AD59A3" w:rsidP="00AD59A3">
      <w:pPr>
        <w:spacing w:line="400" w:lineRule="exact"/>
        <w:rPr>
          <w:rFonts w:ascii="黑体" w:eastAsia="黑体" w:hAnsi="宋体"/>
          <w:color w:val="000000"/>
          <w:sz w:val="30"/>
          <w:szCs w:val="30"/>
        </w:rPr>
      </w:pPr>
      <w:r>
        <w:rPr>
          <w:rFonts w:ascii="黑体" w:eastAsia="黑体" w:hAnsi="宋体" w:hint="eastAsia"/>
          <w:color w:val="000000"/>
          <w:sz w:val="30"/>
          <w:szCs w:val="30"/>
        </w:rPr>
        <w:t>五、课程考核内容和要求</w:t>
      </w:r>
    </w:p>
    <w:p w:rsidR="00AD59A3" w:rsidRDefault="00AD59A3" w:rsidP="00AD59A3">
      <w:pPr>
        <w:spacing w:line="400" w:lineRule="exact"/>
        <w:jc w:val="center"/>
        <w:rPr>
          <w:rFonts w:ascii="黑体" w:eastAsia="黑体" w:hAnsi="黑体" w:cs="黑体"/>
          <w:color w:val="000000"/>
          <w:sz w:val="28"/>
          <w:szCs w:val="28"/>
        </w:rPr>
      </w:pPr>
    </w:p>
    <w:p w:rsidR="00AD59A3" w:rsidRDefault="00AD59A3" w:rsidP="00AD59A3">
      <w:pPr>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第一章   营销概论</w:t>
      </w:r>
      <w:r>
        <w:rPr>
          <w:rFonts w:ascii="黑体" w:eastAsia="黑体" w:hAnsi="黑体" w:cs="黑体" w:hint="eastAsia"/>
          <w:color w:val="000000"/>
          <w:sz w:val="28"/>
          <w:szCs w:val="28"/>
        </w:rPr>
        <w:br/>
      </w: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通过考核，使学生了解市场营销学相关概念；掌握市场营销学核心概念；理解市场营销学内涵。</w:t>
      </w: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市场营销学核心概念；市场营销学内涵。</w:t>
      </w:r>
    </w:p>
    <w:p w:rsidR="00AD59A3" w:rsidRDefault="00AD59A3" w:rsidP="00AD59A3">
      <w:pPr>
        <w:spacing w:line="400" w:lineRule="exact"/>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识记：市场营销学核心概念。</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理解：市场营销学内涵。</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lastRenderedPageBreak/>
        <w:t>应用：运用市场营销学核心概念进行分析与应用。</w:t>
      </w:r>
    </w:p>
    <w:p w:rsidR="00AD59A3" w:rsidRDefault="00AD59A3" w:rsidP="00AD59A3">
      <w:pPr>
        <w:spacing w:line="400" w:lineRule="exact"/>
        <w:rPr>
          <w:rFonts w:ascii="黑体" w:eastAsia="黑体" w:hAnsi="黑体" w:cs="黑体"/>
          <w:color w:val="000000"/>
          <w:sz w:val="24"/>
          <w:szCs w:val="20"/>
        </w:rPr>
      </w:pPr>
    </w:p>
    <w:p w:rsidR="00AD59A3" w:rsidRDefault="00AD59A3" w:rsidP="00AD59A3">
      <w:pPr>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第二章 需求探秘</w:t>
      </w:r>
    </w:p>
    <w:p w:rsidR="00AD59A3" w:rsidRDefault="00AD59A3" w:rsidP="00AD59A3">
      <w:pPr>
        <w:spacing w:line="400" w:lineRule="exact"/>
        <w:jc w:val="center"/>
        <w:rPr>
          <w:rFonts w:ascii="黑体" w:eastAsia="黑体" w:hAnsi="黑体" w:cs="黑体"/>
          <w:color w:val="000000"/>
          <w:sz w:val="28"/>
          <w:szCs w:val="28"/>
        </w:rPr>
      </w:pPr>
    </w:p>
    <w:p w:rsidR="00AD59A3" w:rsidRDefault="00AD59A3" w:rsidP="00AD59A3">
      <w:pPr>
        <w:spacing w:line="400" w:lineRule="exact"/>
        <w:rPr>
          <w:color w:val="404040"/>
          <w:sz w:val="24"/>
          <w:shd w:val="clear" w:color="auto" w:fill="FFFFFF"/>
        </w:rPr>
      </w:pPr>
      <w:r>
        <w:rPr>
          <w:rFonts w:ascii="黑体" w:eastAsia="黑体" w:hAnsi="黑体" w:cs="黑体" w:hint="eastAsia"/>
          <w:color w:val="000000"/>
          <w:sz w:val="24"/>
        </w:rPr>
        <w:t>【考核目的】</w:t>
      </w:r>
      <w:r>
        <w:rPr>
          <w:rFonts w:ascii="宋体" w:hAnsi="宋体" w:hint="eastAsia"/>
          <w:color w:val="000000"/>
          <w:sz w:val="24"/>
        </w:rPr>
        <w:t>通过考核，使学生了解</w:t>
      </w:r>
      <w:r>
        <w:rPr>
          <w:rFonts w:hint="eastAsia"/>
          <w:color w:val="404040"/>
          <w:sz w:val="24"/>
          <w:shd w:val="clear" w:color="auto" w:fill="FFFFFF"/>
        </w:rPr>
        <w:t>经济学和市场营销学中的需求</w:t>
      </w:r>
      <w:r>
        <w:rPr>
          <w:rFonts w:hint="eastAsia"/>
          <w:color w:val="404040"/>
          <w:sz w:val="24"/>
          <w:shd w:val="clear" w:color="auto" w:fill="FFFFFF"/>
        </w:rPr>
        <w:t>;</w:t>
      </w:r>
      <w:r>
        <w:rPr>
          <w:rFonts w:hint="eastAsia"/>
          <w:color w:val="404040"/>
          <w:sz w:val="24"/>
          <w:shd w:val="clear" w:color="auto" w:fill="FFFFFF"/>
        </w:rPr>
        <w:t>理解影响消费需求的因素</w:t>
      </w:r>
      <w:r>
        <w:rPr>
          <w:rFonts w:hint="eastAsia"/>
          <w:color w:val="404040"/>
          <w:sz w:val="24"/>
          <w:shd w:val="clear" w:color="auto" w:fill="FFFFFF"/>
        </w:rPr>
        <w:t>;</w:t>
      </w:r>
      <w:r>
        <w:rPr>
          <w:rFonts w:hint="eastAsia"/>
          <w:color w:val="404040"/>
          <w:sz w:val="24"/>
          <w:shd w:val="clear" w:color="auto" w:fill="FFFFFF"/>
        </w:rPr>
        <w:t>掌握消费者购买行为分析；掌握市场调查与研究的基本方法。</w:t>
      </w:r>
      <w:r>
        <w:rPr>
          <w:color w:val="666666"/>
          <w:sz w:val="24"/>
        </w:rPr>
        <w:br/>
      </w:r>
      <w:r>
        <w:rPr>
          <w:rFonts w:ascii="黑体" w:eastAsia="黑体" w:hAnsi="黑体" w:cs="黑体" w:hint="eastAsia"/>
          <w:color w:val="000000"/>
          <w:sz w:val="24"/>
        </w:rPr>
        <w:t>【考核知识点】</w:t>
      </w:r>
      <w:r>
        <w:rPr>
          <w:rFonts w:ascii="宋体" w:hAnsi="宋体" w:hint="eastAsia"/>
          <w:color w:val="000000"/>
          <w:sz w:val="24"/>
        </w:rPr>
        <w:t>需求、</w:t>
      </w:r>
      <w:r>
        <w:rPr>
          <w:rFonts w:hint="eastAsia"/>
          <w:color w:val="404040"/>
          <w:sz w:val="24"/>
          <w:shd w:val="clear" w:color="auto" w:fill="FFFFFF"/>
        </w:rPr>
        <w:t>影响消费需求的因素、消费者购买行为、市场调查与研究方法。</w:t>
      </w:r>
    </w:p>
    <w:p w:rsidR="00AD59A3" w:rsidRDefault="00AD59A3" w:rsidP="00AD59A3">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AD59A3" w:rsidRDefault="00AD59A3" w:rsidP="00AD59A3">
      <w:pPr>
        <w:spacing w:line="400" w:lineRule="exact"/>
        <w:rPr>
          <w:color w:val="404040"/>
          <w:sz w:val="24"/>
          <w:shd w:val="clear" w:color="auto" w:fill="FFFFFF"/>
        </w:rPr>
      </w:pPr>
      <w:r>
        <w:rPr>
          <w:rFonts w:ascii="宋体" w:hAnsi="宋体" w:hint="eastAsia"/>
          <w:color w:val="000000"/>
          <w:sz w:val="24"/>
        </w:rPr>
        <w:t>识记：需求以及</w:t>
      </w:r>
      <w:r>
        <w:rPr>
          <w:rFonts w:hint="eastAsia"/>
          <w:color w:val="404040"/>
          <w:sz w:val="24"/>
          <w:shd w:val="clear" w:color="auto" w:fill="FFFFFF"/>
        </w:rPr>
        <w:t>影响消费需求的因素。</w:t>
      </w:r>
      <w:r>
        <w:rPr>
          <w:color w:val="666666"/>
          <w:sz w:val="24"/>
        </w:rPr>
        <w:br/>
      </w:r>
      <w:r>
        <w:rPr>
          <w:rFonts w:ascii="宋体" w:hAnsi="宋体" w:hint="eastAsia"/>
          <w:color w:val="000000"/>
          <w:sz w:val="24"/>
        </w:rPr>
        <w:t>理解：</w:t>
      </w:r>
      <w:r>
        <w:rPr>
          <w:rFonts w:hint="eastAsia"/>
          <w:color w:val="404040"/>
          <w:sz w:val="24"/>
          <w:shd w:val="clear" w:color="auto" w:fill="FFFFFF"/>
        </w:rPr>
        <w:t>消费者购买行为。</w:t>
      </w:r>
    </w:p>
    <w:p w:rsidR="00AD59A3" w:rsidRDefault="00AD59A3" w:rsidP="00AD59A3">
      <w:pPr>
        <w:spacing w:line="400" w:lineRule="exact"/>
        <w:rPr>
          <w:rFonts w:ascii="宋体" w:hAnsi="宋体"/>
          <w:color w:val="000000"/>
          <w:sz w:val="24"/>
        </w:rPr>
      </w:pPr>
      <w:r>
        <w:rPr>
          <w:rFonts w:ascii="宋体" w:hAnsi="宋体" w:hint="eastAsia"/>
          <w:color w:val="000000"/>
          <w:sz w:val="24"/>
        </w:rPr>
        <w:t>应用：</w:t>
      </w:r>
      <w:r>
        <w:rPr>
          <w:rFonts w:hint="eastAsia"/>
          <w:color w:val="404040"/>
          <w:sz w:val="24"/>
          <w:shd w:val="clear" w:color="auto" w:fill="FFFFFF"/>
        </w:rPr>
        <w:t>影响消费需求的因素分析，市场调查方法</w:t>
      </w:r>
      <w:r>
        <w:rPr>
          <w:rFonts w:ascii="宋体" w:hAnsi="宋体" w:hint="eastAsia"/>
          <w:color w:val="000000"/>
          <w:sz w:val="24"/>
        </w:rPr>
        <w:t>运用。</w:t>
      </w:r>
    </w:p>
    <w:p w:rsidR="00AD59A3" w:rsidRDefault="00AD59A3" w:rsidP="00AD59A3">
      <w:pPr>
        <w:spacing w:line="400" w:lineRule="exact"/>
        <w:rPr>
          <w:color w:val="404040"/>
          <w:sz w:val="28"/>
          <w:szCs w:val="28"/>
          <w:shd w:val="clear" w:color="auto" w:fill="FFFFFF"/>
        </w:rPr>
      </w:pPr>
    </w:p>
    <w:p w:rsidR="00AD59A3" w:rsidRDefault="00AD59A3" w:rsidP="00AD59A3">
      <w:pPr>
        <w:spacing w:line="400" w:lineRule="exact"/>
        <w:rPr>
          <w:rFonts w:ascii="黑体" w:eastAsia="黑体" w:hAnsi="黑体" w:cs="黑体"/>
          <w:color w:val="000000"/>
          <w:sz w:val="28"/>
          <w:szCs w:val="28"/>
        </w:rPr>
      </w:pPr>
      <w:r>
        <w:rPr>
          <w:rFonts w:ascii="黑体" w:eastAsia="黑体" w:hAnsi="黑体" w:cs="黑体" w:hint="eastAsia"/>
          <w:color w:val="000000"/>
          <w:sz w:val="28"/>
          <w:szCs w:val="28"/>
        </w:rPr>
        <w:t xml:space="preserve">                   第三章  顾客锁定</w:t>
      </w:r>
      <w:r>
        <w:rPr>
          <w:rFonts w:ascii="黑体" w:eastAsia="黑体" w:hAnsi="黑体" w:cs="黑体" w:hint="eastAsia"/>
          <w:color w:val="000000"/>
          <w:sz w:val="28"/>
          <w:szCs w:val="28"/>
        </w:rPr>
        <w:br/>
      </w: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通过考核，使学生理解市场细分的内涵及其意义；熟悉市场细分的常用标准；掌握市场细分的方法；理解目标市场的概念，掌握目标市场选择原则；理解市场定</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位的内涵和主要定位方式。</w:t>
      </w: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市场细分的内涵及其意义；市场细分的常用标准；目标市场的概念;目标市场选择原则；市场定位的内涵和主要定位方式。</w:t>
      </w: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【考核要求】</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识记：市场细分的内涵及其意义；市场细分的常用标准；目标市场的概念。</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理解：市场定位的内涵和主要定位方式。</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应用：能联系实际，进行市场细分，确定目标市场，明确市场定位。</w:t>
      </w:r>
    </w:p>
    <w:p w:rsidR="00AD59A3" w:rsidRDefault="00AD59A3" w:rsidP="00AD59A3">
      <w:pPr>
        <w:spacing w:line="400" w:lineRule="exact"/>
        <w:rPr>
          <w:color w:val="404040"/>
          <w:sz w:val="28"/>
          <w:szCs w:val="28"/>
          <w:shd w:val="clear" w:color="auto" w:fill="FFFFFF"/>
        </w:rPr>
      </w:pPr>
    </w:p>
    <w:p w:rsidR="00AD59A3" w:rsidRDefault="00AD59A3" w:rsidP="00AD59A3">
      <w:pPr>
        <w:spacing w:line="400" w:lineRule="exact"/>
        <w:rPr>
          <w:color w:val="666666"/>
          <w:sz w:val="28"/>
          <w:szCs w:val="28"/>
        </w:rPr>
      </w:pPr>
      <w:r>
        <w:rPr>
          <w:rFonts w:ascii="黑体" w:eastAsia="黑体" w:hAnsi="黑体" w:cs="黑体" w:hint="eastAsia"/>
          <w:color w:val="000000"/>
          <w:sz w:val="28"/>
          <w:szCs w:val="28"/>
        </w:rPr>
        <w:t xml:space="preserve">                   第四章  产品策略</w:t>
      </w:r>
      <w:r>
        <w:rPr>
          <w:rFonts w:ascii="黑体" w:eastAsia="黑体" w:hAnsi="黑体" w:cs="黑体" w:hint="eastAsia"/>
          <w:color w:val="000000"/>
          <w:sz w:val="28"/>
          <w:szCs w:val="28"/>
        </w:rPr>
        <w:br/>
      </w: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通过考核，使学生理解产品整体概念及其层次，了解产品生命周期各阶段特点及其营销对策，掌握产品组合及其策略，理解产品品牌概念，掌握产品品牌策略，熟悉产品包装策略。</w:t>
      </w: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产品整体概念及其层次；产品生命周期各阶段特点及其营销策略；产品组合及其策略；产品品牌概念；品牌策略；产品包装策略。</w:t>
      </w: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【考核要求】</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识记：产品整体概念及其层次；产品生命周期含义及各阶段特点；产品组合内涵；产品品牌概念。</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理解：产品整体概念及其层次；产品生命周期各阶段特点及其营销策略；产品品牌概念；应用：能进行产品整体概念分析与设计；能联系实际，对产品生命周期各阶段特点及其</w:t>
      </w:r>
      <w:r>
        <w:rPr>
          <w:rFonts w:ascii="宋体" w:hAnsi="宋体" w:hint="eastAsia"/>
          <w:color w:val="000000"/>
          <w:sz w:val="24"/>
          <w:szCs w:val="20"/>
        </w:rPr>
        <w:lastRenderedPageBreak/>
        <w:t>营销策略进行分析；能制定产品组合策略；能对品牌策略和包装策略进行分析。</w:t>
      </w:r>
    </w:p>
    <w:p w:rsidR="00AD59A3" w:rsidRDefault="00AD59A3" w:rsidP="00AD59A3">
      <w:pPr>
        <w:spacing w:line="400" w:lineRule="exact"/>
        <w:jc w:val="center"/>
        <w:rPr>
          <w:rFonts w:ascii="黑体" w:eastAsia="黑体" w:hAnsi="黑体" w:cs="黑体"/>
          <w:color w:val="000000"/>
          <w:sz w:val="24"/>
          <w:szCs w:val="20"/>
        </w:rPr>
      </w:pPr>
      <w:r>
        <w:rPr>
          <w:color w:val="666666"/>
          <w:sz w:val="28"/>
          <w:szCs w:val="28"/>
        </w:rPr>
        <w:br/>
      </w:r>
      <w:r>
        <w:rPr>
          <w:rFonts w:ascii="黑体" w:eastAsia="黑体" w:hAnsi="黑体" w:cs="黑体" w:hint="eastAsia"/>
          <w:color w:val="000000"/>
          <w:sz w:val="28"/>
          <w:szCs w:val="28"/>
        </w:rPr>
        <w:t>第五章 价格策略</w:t>
      </w:r>
      <w:r>
        <w:rPr>
          <w:rFonts w:ascii="黑体" w:eastAsia="黑体" w:hAnsi="黑体" w:cs="黑体" w:hint="eastAsia"/>
          <w:color w:val="000000"/>
          <w:sz w:val="28"/>
          <w:szCs w:val="28"/>
        </w:rPr>
        <w:br/>
      </w:r>
    </w:p>
    <w:p w:rsidR="00AD59A3" w:rsidRDefault="00AD59A3" w:rsidP="00AD59A3">
      <w:pPr>
        <w:spacing w:line="400" w:lineRule="exact"/>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通过考核，使学生了解价格制定中应考虑的主要因素；掌握定价基本方法和技巧；理解各种价格策略的作用及其适用条件。</w:t>
      </w:r>
    </w:p>
    <w:p w:rsidR="00AD59A3" w:rsidRDefault="00AD59A3" w:rsidP="00AD59A3">
      <w:pPr>
        <w:spacing w:line="400" w:lineRule="exact"/>
        <w:rPr>
          <w:rFonts w:ascii="宋体" w:hAnsi="宋体"/>
          <w:color w:val="000000"/>
          <w:sz w:val="24"/>
        </w:rPr>
      </w:pPr>
      <w:r>
        <w:rPr>
          <w:rFonts w:ascii="黑体" w:eastAsia="黑体" w:hAnsi="黑体" w:cs="黑体" w:hint="eastAsia"/>
          <w:color w:val="000000"/>
          <w:sz w:val="24"/>
        </w:rPr>
        <w:t>【考核知识点】</w:t>
      </w:r>
      <w:r>
        <w:rPr>
          <w:rFonts w:hint="eastAsia"/>
          <w:color w:val="000000"/>
          <w:sz w:val="24"/>
          <w:shd w:val="clear" w:color="auto" w:fill="FFFFFF"/>
        </w:rPr>
        <w:t>成本定价，竞争定价，需求定价，定价技巧。</w:t>
      </w:r>
    </w:p>
    <w:p w:rsidR="00AD59A3" w:rsidRDefault="00AD59A3" w:rsidP="00AD59A3">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AD59A3" w:rsidRDefault="00AD59A3" w:rsidP="00AD59A3">
      <w:pPr>
        <w:spacing w:line="400" w:lineRule="exact"/>
        <w:rPr>
          <w:color w:val="000000"/>
          <w:sz w:val="24"/>
          <w:shd w:val="clear" w:color="auto" w:fill="FFFFFF"/>
        </w:rPr>
      </w:pPr>
      <w:r>
        <w:rPr>
          <w:rFonts w:ascii="宋体" w:hAnsi="宋体" w:hint="eastAsia"/>
          <w:color w:val="000000"/>
          <w:sz w:val="24"/>
        </w:rPr>
        <w:t>识记：</w:t>
      </w:r>
      <w:r>
        <w:rPr>
          <w:rFonts w:hint="eastAsia"/>
          <w:color w:val="000000"/>
          <w:sz w:val="24"/>
          <w:shd w:val="clear" w:color="auto" w:fill="FFFFFF"/>
        </w:rPr>
        <w:t>成本定价、竞争定价、需求定价的概念。</w:t>
      </w:r>
    </w:p>
    <w:p w:rsidR="00AD59A3" w:rsidRDefault="00AD59A3" w:rsidP="00AD59A3">
      <w:pPr>
        <w:spacing w:line="400" w:lineRule="exact"/>
        <w:rPr>
          <w:color w:val="000000"/>
          <w:sz w:val="24"/>
          <w:shd w:val="clear" w:color="auto" w:fill="FFFFFF"/>
        </w:rPr>
      </w:pPr>
      <w:r>
        <w:rPr>
          <w:rFonts w:ascii="宋体" w:hAnsi="宋体" w:hint="eastAsia"/>
          <w:color w:val="000000"/>
          <w:sz w:val="24"/>
        </w:rPr>
        <w:t>理解：影响价格的主要因素；</w:t>
      </w:r>
      <w:r>
        <w:rPr>
          <w:rFonts w:hint="eastAsia"/>
          <w:color w:val="000000"/>
          <w:sz w:val="24"/>
          <w:shd w:val="clear" w:color="auto" w:fill="FFFFFF"/>
        </w:rPr>
        <w:t>成本定价、竞争定价、需求定价的方法。</w:t>
      </w:r>
    </w:p>
    <w:p w:rsidR="00AD59A3" w:rsidRDefault="00AD59A3" w:rsidP="00AD59A3">
      <w:pPr>
        <w:spacing w:line="400" w:lineRule="exact"/>
        <w:rPr>
          <w:rFonts w:ascii="黑体" w:eastAsia="黑体" w:hAnsi="黑体" w:cs="黑体"/>
          <w:color w:val="000000"/>
          <w:sz w:val="24"/>
          <w:szCs w:val="20"/>
        </w:rPr>
      </w:pPr>
      <w:r>
        <w:rPr>
          <w:rFonts w:ascii="宋体" w:hAnsi="宋体" w:hint="eastAsia"/>
          <w:color w:val="000000"/>
          <w:sz w:val="24"/>
        </w:rPr>
        <w:t>应用：能结合实际，正确制定企业产品价格，并对企业定价策略进行分析。</w:t>
      </w:r>
    </w:p>
    <w:p w:rsidR="00AD59A3" w:rsidRDefault="00AD59A3" w:rsidP="00AD59A3">
      <w:pPr>
        <w:spacing w:line="400" w:lineRule="exact"/>
        <w:rPr>
          <w:rFonts w:ascii="黑体" w:eastAsia="黑体" w:hAnsi="黑体" w:cs="黑体"/>
          <w:color w:val="000000"/>
          <w:sz w:val="28"/>
          <w:szCs w:val="28"/>
        </w:rPr>
      </w:pPr>
    </w:p>
    <w:p w:rsidR="00AD59A3" w:rsidRDefault="00AD59A3" w:rsidP="00AD59A3">
      <w:pPr>
        <w:spacing w:line="400" w:lineRule="exact"/>
        <w:rPr>
          <w:rFonts w:ascii="黑体" w:eastAsia="黑体" w:hAnsi="黑体" w:cs="黑体"/>
          <w:color w:val="000000"/>
          <w:sz w:val="24"/>
          <w:szCs w:val="20"/>
        </w:rPr>
      </w:pPr>
      <w:r>
        <w:rPr>
          <w:rFonts w:ascii="黑体" w:eastAsia="黑体" w:hAnsi="黑体" w:cs="黑体" w:hint="eastAsia"/>
          <w:color w:val="000000"/>
          <w:sz w:val="28"/>
          <w:szCs w:val="28"/>
        </w:rPr>
        <w:t xml:space="preserve">               第六章  渠道策略</w:t>
      </w:r>
      <w:r>
        <w:rPr>
          <w:rFonts w:ascii="黑体" w:eastAsia="黑体" w:hAnsi="黑体" w:cs="黑体" w:hint="eastAsia"/>
          <w:color w:val="000000"/>
          <w:sz w:val="28"/>
          <w:szCs w:val="28"/>
        </w:rPr>
        <w:br/>
      </w:r>
    </w:p>
    <w:p w:rsidR="00AD59A3" w:rsidRDefault="00AD59A3" w:rsidP="00AD59A3">
      <w:pPr>
        <w:spacing w:line="400" w:lineRule="exact"/>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szCs w:val="20"/>
        </w:rPr>
        <w:t>通</w:t>
      </w:r>
      <w:r>
        <w:rPr>
          <w:rFonts w:ascii="宋体" w:hAnsi="宋体" w:hint="eastAsia"/>
          <w:color w:val="000000"/>
          <w:sz w:val="24"/>
        </w:rPr>
        <w:t xml:space="preserve">过考核，使学生了解选择营销渠道应考虑的因素；掌握营销渠道决策原则；掌握管理营销渠道的主要方法。 </w:t>
      </w:r>
    </w:p>
    <w:p w:rsidR="00AD59A3" w:rsidRDefault="00AD59A3" w:rsidP="00AD59A3">
      <w:pPr>
        <w:spacing w:line="400" w:lineRule="exact"/>
        <w:rPr>
          <w:rFonts w:ascii="宋体" w:hAnsi="宋体"/>
          <w:color w:val="000000"/>
          <w:sz w:val="24"/>
        </w:rPr>
      </w:pPr>
      <w:r>
        <w:rPr>
          <w:rFonts w:ascii="黑体" w:eastAsia="黑体" w:hAnsi="黑体" w:cs="黑体" w:hint="eastAsia"/>
          <w:color w:val="000000"/>
          <w:sz w:val="24"/>
        </w:rPr>
        <w:t>【考核知识点】</w:t>
      </w:r>
      <w:r>
        <w:rPr>
          <w:rFonts w:hint="eastAsia"/>
          <w:color w:val="000000"/>
          <w:sz w:val="24"/>
          <w:shd w:val="clear" w:color="auto" w:fill="FFFFFF"/>
        </w:rPr>
        <w:t>营销渠道</w:t>
      </w:r>
      <w:r>
        <w:rPr>
          <w:rFonts w:ascii="宋体" w:hAnsi="宋体" w:hint="eastAsia"/>
          <w:color w:val="000000"/>
          <w:sz w:val="24"/>
        </w:rPr>
        <w:t>的内涵；</w:t>
      </w:r>
      <w:r>
        <w:rPr>
          <w:rFonts w:hint="eastAsia"/>
          <w:color w:val="000000"/>
          <w:sz w:val="24"/>
          <w:shd w:val="clear" w:color="auto" w:fill="FFFFFF"/>
        </w:rPr>
        <w:t>营销渠道</w:t>
      </w:r>
      <w:r>
        <w:rPr>
          <w:rFonts w:ascii="宋体" w:hAnsi="宋体" w:hint="eastAsia"/>
          <w:color w:val="000000"/>
          <w:sz w:val="24"/>
        </w:rPr>
        <w:t>长度、宽度的概念；</w:t>
      </w:r>
      <w:r>
        <w:rPr>
          <w:rFonts w:hint="eastAsia"/>
          <w:color w:val="000000"/>
          <w:sz w:val="24"/>
          <w:shd w:val="clear" w:color="auto" w:fill="FFFFFF"/>
        </w:rPr>
        <w:t>营销渠道结构</w:t>
      </w:r>
      <w:r>
        <w:rPr>
          <w:color w:val="000000"/>
          <w:sz w:val="24"/>
        </w:rPr>
        <w:br/>
      </w:r>
      <w:r>
        <w:rPr>
          <w:rFonts w:hint="eastAsia"/>
          <w:color w:val="000000"/>
          <w:sz w:val="24"/>
        </w:rPr>
        <w:t>；</w:t>
      </w:r>
      <w:r>
        <w:rPr>
          <w:rFonts w:hint="eastAsia"/>
          <w:color w:val="000000"/>
          <w:sz w:val="24"/>
          <w:shd w:val="clear" w:color="auto" w:fill="FFFFFF"/>
        </w:rPr>
        <w:t>营销渠道管理</w:t>
      </w:r>
      <w:r>
        <w:rPr>
          <w:rFonts w:ascii="宋体" w:hAnsi="宋体" w:hint="eastAsia"/>
          <w:color w:val="000000"/>
          <w:sz w:val="24"/>
        </w:rPr>
        <w:t>。</w:t>
      </w:r>
    </w:p>
    <w:p w:rsidR="00AD59A3" w:rsidRDefault="00AD59A3" w:rsidP="00AD59A3">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AD59A3" w:rsidRDefault="00AD59A3" w:rsidP="00AD59A3">
      <w:pPr>
        <w:spacing w:line="400" w:lineRule="exact"/>
        <w:rPr>
          <w:rFonts w:ascii="宋体" w:hAnsi="宋体"/>
          <w:color w:val="000000"/>
          <w:sz w:val="24"/>
        </w:rPr>
      </w:pPr>
      <w:r>
        <w:rPr>
          <w:rFonts w:ascii="宋体" w:hAnsi="宋体" w:hint="eastAsia"/>
          <w:color w:val="000000"/>
          <w:sz w:val="24"/>
        </w:rPr>
        <w:t>识记：</w:t>
      </w:r>
      <w:r>
        <w:rPr>
          <w:rFonts w:hint="eastAsia"/>
          <w:color w:val="000000"/>
          <w:sz w:val="24"/>
          <w:shd w:val="clear" w:color="auto" w:fill="FFFFFF"/>
        </w:rPr>
        <w:t>营销渠道</w:t>
      </w:r>
      <w:r>
        <w:rPr>
          <w:rFonts w:ascii="宋体" w:hAnsi="宋体" w:hint="eastAsia"/>
          <w:color w:val="000000"/>
          <w:sz w:val="24"/>
        </w:rPr>
        <w:t>的内涵；</w:t>
      </w:r>
      <w:r>
        <w:rPr>
          <w:rFonts w:hint="eastAsia"/>
          <w:color w:val="000000"/>
          <w:sz w:val="24"/>
          <w:shd w:val="clear" w:color="auto" w:fill="FFFFFF"/>
        </w:rPr>
        <w:t>营销渠道</w:t>
      </w:r>
      <w:r>
        <w:rPr>
          <w:rFonts w:ascii="宋体" w:hAnsi="宋体" w:hint="eastAsia"/>
          <w:color w:val="000000"/>
          <w:sz w:val="24"/>
        </w:rPr>
        <w:t>长度、宽度的概念。</w:t>
      </w:r>
    </w:p>
    <w:p w:rsidR="00AD59A3" w:rsidRDefault="00AD59A3" w:rsidP="00AD59A3">
      <w:pPr>
        <w:spacing w:line="400" w:lineRule="exact"/>
        <w:rPr>
          <w:rFonts w:ascii="宋体" w:hAnsi="宋体"/>
          <w:color w:val="000000"/>
          <w:sz w:val="24"/>
        </w:rPr>
      </w:pPr>
      <w:r>
        <w:rPr>
          <w:rFonts w:ascii="宋体" w:hAnsi="宋体" w:hint="eastAsia"/>
          <w:color w:val="000000"/>
          <w:sz w:val="24"/>
        </w:rPr>
        <w:t>理解：各种营销渠道的优点、缺点及其适用条件。</w:t>
      </w:r>
    </w:p>
    <w:p w:rsidR="00AD59A3" w:rsidRDefault="00AD59A3" w:rsidP="00AD59A3">
      <w:pPr>
        <w:spacing w:line="400" w:lineRule="exact"/>
        <w:rPr>
          <w:rFonts w:ascii="宋体" w:hAnsi="宋体"/>
          <w:color w:val="000000"/>
          <w:sz w:val="24"/>
        </w:rPr>
      </w:pPr>
      <w:r>
        <w:rPr>
          <w:rFonts w:ascii="宋体" w:hAnsi="宋体" w:hint="eastAsia"/>
          <w:color w:val="000000"/>
          <w:sz w:val="24"/>
        </w:rPr>
        <w:t>应用：能结合实际，设计企业营销渠道，并对营销渠道进行管理。</w:t>
      </w:r>
    </w:p>
    <w:p w:rsidR="00AD59A3" w:rsidRDefault="00AD59A3" w:rsidP="00AD59A3">
      <w:pPr>
        <w:spacing w:line="400" w:lineRule="exact"/>
        <w:rPr>
          <w:rFonts w:ascii="黑体" w:eastAsia="黑体" w:hAnsi="黑体" w:cs="黑体"/>
          <w:color w:val="000000"/>
          <w:sz w:val="28"/>
          <w:szCs w:val="28"/>
        </w:rPr>
      </w:pPr>
    </w:p>
    <w:p w:rsidR="00AD59A3" w:rsidRDefault="00AD59A3" w:rsidP="00AD59A3">
      <w:pPr>
        <w:spacing w:line="400" w:lineRule="exact"/>
        <w:rPr>
          <w:rFonts w:ascii="黑体" w:eastAsia="黑体" w:hAnsi="黑体" w:cs="黑体"/>
          <w:color w:val="000000"/>
          <w:sz w:val="28"/>
          <w:szCs w:val="28"/>
        </w:rPr>
      </w:pPr>
      <w:r>
        <w:rPr>
          <w:rFonts w:ascii="黑体" w:eastAsia="黑体" w:hAnsi="黑体" w:cs="黑体" w:hint="eastAsia"/>
          <w:color w:val="000000"/>
          <w:sz w:val="28"/>
          <w:szCs w:val="28"/>
        </w:rPr>
        <w:t xml:space="preserve">                 第七章  促销策略</w:t>
      </w:r>
    </w:p>
    <w:p w:rsidR="00AD59A3" w:rsidRDefault="00AD59A3" w:rsidP="00AD59A3">
      <w:pPr>
        <w:spacing w:line="400" w:lineRule="exact"/>
        <w:rPr>
          <w:rFonts w:ascii="黑体" w:eastAsia="黑体" w:hAnsi="黑体" w:cs="黑体"/>
          <w:color w:val="000000"/>
          <w:sz w:val="28"/>
          <w:szCs w:val="28"/>
        </w:rPr>
      </w:pP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了解各种广告媒体的优缺点；掌握广告媒体的选择原则；了解人员推销的优缺点，掌握人员推销的主要方法；熟悉各种营业推广手段及其优缺点，掌握营业推广的主要方法和策略；理解公共关系的作用和意义，掌握公共关系策略；能正确制定促销组合。</w:t>
      </w: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各种广告媒体的优缺点；广告媒体的选择原则；人员推销的优缺点；人员推销的适用场合；各种营业推广手段及其优缺点；营业推广的主要方法和策略；公共关系的作用和意义，公共关系策略和主要方式。</w:t>
      </w:r>
    </w:p>
    <w:p w:rsidR="00AD59A3" w:rsidRDefault="00AD59A3" w:rsidP="00AD59A3">
      <w:pPr>
        <w:spacing w:line="400" w:lineRule="exact"/>
        <w:rPr>
          <w:rFonts w:ascii="宋体" w:hAnsi="宋体"/>
          <w:color w:val="000000"/>
          <w:sz w:val="24"/>
          <w:szCs w:val="20"/>
        </w:rPr>
      </w:pPr>
      <w:r>
        <w:rPr>
          <w:rFonts w:ascii="黑体" w:eastAsia="黑体" w:hAnsi="黑体" w:cs="黑体" w:hint="eastAsia"/>
          <w:color w:val="000000"/>
          <w:sz w:val="24"/>
          <w:szCs w:val="20"/>
        </w:rPr>
        <w:t>【考核要求】</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识记：电视、报纸、广播、杂志、网络等广告媒体的优缺点；营业推广主要手段；</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公共关系的内涵和主要方式；人员推销的优缺点。</w:t>
      </w:r>
    </w:p>
    <w:p w:rsidR="00AD59A3" w:rsidRDefault="00AD59A3" w:rsidP="00AD59A3">
      <w:pPr>
        <w:spacing w:line="400" w:lineRule="exact"/>
        <w:rPr>
          <w:rFonts w:ascii="宋体" w:hAnsi="宋体"/>
          <w:color w:val="000000"/>
          <w:sz w:val="24"/>
          <w:szCs w:val="20"/>
        </w:rPr>
      </w:pPr>
      <w:r>
        <w:rPr>
          <w:rFonts w:ascii="宋体" w:hAnsi="宋体" w:hint="eastAsia"/>
          <w:color w:val="000000"/>
          <w:sz w:val="24"/>
          <w:szCs w:val="20"/>
        </w:rPr>
        <w:t>理解：广告媒体的选择原则；公共关系策略；人员推销的优点缺点。</w:t>
      </w:r>
    </w:p>
    <w:p w:rsidR="00AD59A3" w:rsidRDefault="00AD59A3" w:rsidP="00AD59A3">
      <w:pPr>
        <w:spacing w:line="400" w:lineRule="exact"/>
        <w:rPr>
          <w:rFonts w:ascii="黑体" w:eastAsia="黑体" w:hAnsi="黑体" w:cs="黑体"/>
          <w:color w:val="000000"/>
          <w:sz w:val="24"/>
          <w:szCs w:val="20"/>
        </w:rPr>
      </w:pPr>
      <w:r>
        <w:rPr>
          <w:rFonts w:ascii="宋体" w:hAnsi="宋体" w:hint="eastAsia"/>
          <w:color w:val="000000"/>
          <w:sz w:val="24"/>
          <w:szCs w:val="20"/>
        </w:rPr>
        <w:lastRenderedPageBreak/>
        <w:t>应用：能对广告策略、营业推广策略、公共关系策略、人员推销策略进行分析，正确制定促销组合。</w:t>
      </w:r>
    </w:p>
    <w:p w:rsidR="00AD59A3" w:rsidRDefault="00AD59A3" w:rsidP="00AD59A3">
      <w:pPr>
        <w:spacing w:line="400" w:lineRule="exact"/>
        <w:rPr>
          <w:color w:val="404040"/>
          <w:sz w:val="28"/>
          <w:szCs w:val="28"/>
          <w:shd w:val="clear" w:color="auto" w:fill="FFFFFF"/>
        </w:rPr>
      </w:pPr>
    </w:p>
    <w:p w:rsidR="00AD59A3" w:rsidRDefault="00AD59A3" w:rsidP="00AD59A3">
      <w:pPr>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第八章 营销前沿理论</w:t>
      </w:r>
    </w:p>
    <w:p w:rsidR="00AD59A3" w:rsidRDefault="00AD59A3" w:rsidP="00AD59A3">
      <w:pPr>
        <w:spacing w:line="400" w:lineRule="exact"/>
        <w:rPr>
          <w:rFonts w:ascii="黑体" w:eastAsia="黑体" w:hAnsi="黑体" w:cs="黑体"/>
          <w:color w:val="000000"/>
          <w:sz w:val="24"/>
          <w:szCs w:val="20"/>
        </w:rPr>
      </w:pPr>
    </w:p>
    <w:p w:rsidR="00AD59A3" w:rsidRDefault="00AD59A3" w:rsidP="00AD59A3">
      <w:pPr>
        <w:spacing w:line="400" w:lineRule="exact"/>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rPr>
        <w:t>通过考核，使学生了解</w:t>
      </w:r>
      <w:r>
        <w:rPr>
          <w:rFonts w:hint="eastAsia"/>
          <w:color w:val="000000"/>
          <w:sz w:val="24"/>
          <w:shd w:val="clear" w:color="auto" w:fill="FFFFFF"/>
        </w:rPr>
        <w:t>营销策略理论，掌握顾客价值、体验营销、</w:t>
      </w:r>
      <w:r>
        <w:rPr>
          <w:color w:val="000000"/>
          <w:sz w:val="24"/>
          <w:shd w:val="clear" w:color="auto" w:fill="FFFFFF"/>
        </w:rPr>
        <w:t xml:space="preserve"> </w:t>
      </w:r>
      <w:r>
        <w:rPr>
          <w:rFonts w:hint="eastAsia"/>
          <w:color w:val="000000"/>
          <w:sz w:val="24"/>
          <w:shd w:val="clear" w:color="auto" w:fill="FFFFFF"/>
        </w:rPr>
        <w:t>精准营销、关系营销等涵义，并进行分析。</w:t>
      </w:r>
    </w:p>
    <w:p w:rsidR="00AD59A3" w:rsidRDefault="00AD59A3" w:rsidP="00AD59A3">
      <w:pPr>
        <w:spacing w:line="400" w:lineRule="exact"/>
        <w:rPr>
          <w:rFonts w:ascii="宋体" w:hAnsi="宋体"/>
          <w:color w:val="000000"/>
          <w:sz w:val="24"/>
        </w:rPr>
      </w:pPr>
      <w:r>
        <w:rPr>
          <w:rFonts w:ascii="黑体" w:eastAsia="黑体" w:hAnsi="黑体" w:cs="黑体" w:hint="eastAsia"/>
          <w:color w:val="000000"/>
          <w:sz w:val="24"/>
        </w:rPr>
        <w:t>【考核知识点】</w:t>
      </w:r>
      <w:r>
        <w:rPr>
          <w:rFonts w:hint="eastAsia"/>
          <w:color w:val="000000"/>
          <w:sz w:val="24"/>
          <w:shd w:val="clear" w:color="auto" w:fill="FFFFFF"/>
        </w:rPr>
        <w:t>营销策略理论，顾客价值、体验营销、</w:t>
      </w:r>
      <w:r>
        <w:rPr>
          <w:color w:val="000000"/>
          <w:sz w:val="24"/>
          <w:shd w:val="clear" w:color="auto" w:fill="FFFFFF"/>
        </w:rPr>
        <w:t xml:space="preserve"> </w:t>
      </w:r>
      <w:r>
        <w:rPr>
          <w:rFonts w:hint="eastAsia"/>
          <w:color w:val="000000"/>
          <w:sz w:val="24"/>
          <w:shd w:val="clear" w:color="auto" w:fill="FFFFFF"/>
        </w:rPr>
        <w:t>精准营销、关系营销</w:t>
      </w:r>
      <w:r>
        <w:rPr>
          <w:rFonts w:ascii="宋体" w:hAnsi="宋体" w:hint="eastAsia"/>
          <w:color w:val="000000"/>
          <w:sz w:val="24"/>
        </w:rPr>
        <w:t>等。</w:t>
      </w:r>
    </w:p>
    <w:p w:rsidR="00AD59A3" w:rsidRDefault="00AD59A3" w:rsidP="00AD59A3">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AD59A3" w:rsidRDefault="00AD59A3" w:rsidP="00AD59A3">
      <w:pPr>
        <w:spacing w:line="400" w:lineRule="exact"/>
        <w:rPr>
          <w:rFonts w:ascii="宋体" w:hAnsi="宋体"/>
          <w:color w:val="000000"/>
          <w:sz w:val="24"/>
        </w:rPr>
      </w:pPr>
      <w:r>
        <w:rPr>
          <w:rFonts w:ascii="宋体" w:hAnsi="宋体" w:hint="eastAsia"/>
          <w:color w:val="000000"/>
          <w:sz w:val="24"/>
        </w:rPr>
        <w:t>识记：</w:t>
      </w:r>
      <w:r>
        <w:rPr>
          <w:rFonts w:hint="eastAsia"/>
          <w:color w:val="000000"/>
          <w:sz w:val="24"/>
          <w:shd w:val="clear" w:color="auto" w:fill="FFFFFF"/>
        </w:rPr>
        <w:t>顾客价值、体验营销、</w:t>
      </w:r>
      <w:r>
        <w:rPr>
          <w:color w:val="000000"/>
          <w:sz w:val="24"/>
          <w:shd w:val="clear" w:color="auto" w:fill="FFFFFF"/>
        </w:rPr>
        <w:t xml:space="preserve"> </w:t>
      </w:r>
      <w:r>
        <w:rPr>
          <w:rFonts w:hint="eastAsia"/>
          <w:color w:val="000000"/>
          <w:sz w:val="24"/>
          <w:shd w:val="clear" w:color="auto" w:fill="FFFFFF"/>
        </w:rPr>
        <w:t>精准营销、关系营销</w:t>
      </w:r>
      <w:r>
        <w:rPr>
          <w:rFonts w:ascii="宋体" w:hAnsi="宋体" w:hint="eastAsia"/>
          <w:color w:val="000000"/>
          <w:sz w:val="24"/>
        </w:rPr>
        <w:t>的含义。</w:t>
      </w:r>
    </w:p>
    <w:p w:rsidR="00AD59A3" w:rsidRDefault="00AD59A3" w:rsidP="00AD59A3">
      <w:pPr>
        <w:spacing w:line="400" w:lineRule="exact"/>
        <w:rPr>
          <w:rFonts w:ascii="宋体" w:hAnsi="宋体"/>
          <w:color w:val="000000"/>
          <w:sz w:val="24"/>
        </w:rPr>
      </w:pPr>
      <w:r>
        <w:rPr>
          <w:rFonts w:ascii="宋体" w:hAnsi="宋体" w:hint="eastAsia"/>
          <w:color w:val="000000"/>
          <w:sz w:val="24"/>
        </w:rPr>
        <w:t>理解：</w:t>
      </w:r>
      <w:r>
        <w:rPr>
          <w:rFonts w:hint="eastAsia"/>
          <w:color w:val="000000"/>
          <w:sz w:val="24"/>
          <w:shd w:val="clear" w:color="auto" w:fill="FFFFFF"/>
        </w:rPr>
        <w:t>顾客价值、体验营销、</w:t>
      </w:r>
      <w:r>
        <w:rPr>
          <w:color w:val="000000"/>
          <w:sz w:val="24"/>
          <w:shd w:val="clear" w:color="auto" w:fill="FFFFFF"/>
        </w:rPr>
        <w:t xml:space="preserve"> </w:t>
      </w:r>
      <w:r>
        <w:rPr>
          <w:rFonts w:hint="eastAsia"/>
          <w:color w:val="000000"/>
          <w:sz w:val="24"/>
          <w:shd w:val="clear" w:color="auto" w:fill="FFFFFF"/>
        </w:rPr>
        <w:t>精准营销、关系营销</w:t>
      </w:r>
      <w:r>
        <w:rPr>
          <w:rFonts w:ascii="宋体" w:hAnsi="宋体" w:hint="eastAsia"/>
          <w:color w:val="000000"/>
          <w:sz w:val="24"/>
        </w:rPr>
        <w:t>的内涵及意义。</w:t>
      </w:r>
    </w:p>
    <w:p w:rsidR="00AD59A3" w:rsidRDefault="00AD59A3" w:rsidP="00AD59A3">
      <w:pPr>
        <w:spacing w:line="400" w:lineRule="exact"/>
        <w:rPr>
          <w:rFonts w:ascii="宋体" w:hAnsi="宋体"/>
          <w:color w:val="000000"/>
          <w:sz w:val="24"/>
        </w:rPr>
      </w:pPr>
      <w:r>
        <w:rPr>
          <w:rFonts w:ascii="宋体" w:hAnsi="宋体" w:hint="eastAsia"/>
          <w:color w:val="000000"/>
          <w:sz w:val="24"/>
        </w:rPr>
        <w:t>应用：运用</w:t>
      </w:r>
      <w:r>
        <w:rPr>
          <w:rFonts w:hint="eastAsia"/>
          <w:color w:val="000000"/>
          <w:sz w:val="24"/>
          <w:shd w:val="clear" w:color="auto" w:fill="FFFFFF"/>
        </w:rPr>
        <w:t>营销策略理论和顾客价值、体验营销、</w:t>
      </w:r>
      <w:r>
        <w:rPr>
          <w:color w:val="000000"/>
          <w:sz w:val="24"/>
          <w:shd w:val="clear" w:color="auto" w:fill="FFFFFF"/>
        </w:rPr>
        <w:t xml:space="preserve"> </w:t>
      </w:r>
      <w:r>
        <w:rPr>
          <w:rFonts w:hint="eastAsia"/>
          <w:color w:val="000000"/>
          <w:sz w:val="24"/>
          <w:shd w:val="clear" w:color="auto" w:fill="FFFFFF"/>
        </w:rPr>
        <w:t>精准营销、关系营销</w:t>
      </w:r>
      <w:r>
        <w:rPr>
          <w:rFonts w:ascii="宋体" w:hAnsi="宋体" w:hint="eastAsia"/>
          <w:color w:val="000000"/>
          <w:sz w:val="24"/>
        </w:rPr>
        <w:t>等概念进行分析与应用。</w:t>
      </w:r>
    </w:p>
    <w:p w:rsidR="00AD59A3" w:rsidRDefault="00AD59A3" w:rsidP="00AD59A3">
      <w:pPr>
        <w:spacing w:line="400" w:lineRule="exact"/>
        <w:rPr>
          <w:rFonts w:ascii="黑体" w:eastAsia="黑体" w:hAnsi="黑体" w:cs="黑体"/>
          <w:color w:val="000000"/>
          <w:sz w:val="24"/>
        </w:rPr>
      </w:pPr>
    </w:p>
    <w:p w:rsidR="00AD59A3" w:rsidRDefault="00AD59A3" w:rsidP="00AD59A3">
      <w:pPr>
        <w:spacing w:line="400" w:lineRule="exact"/>
        <w:jc w:val="center"/>
        <w:rPr>
          <w:color w:val="666666"/>
          <w:sz w:val="28"/>
          <w:szCs w:val="28"/>
        </w:rPr>
      </w:pPr>
      <w:r>
        <w:rPr>
          <w:rFonts w:ascii="黑体" w:eastAsia="黑体" w:hAnsi="黑体" w:cs="黑体" w:hint="eastAsia"/>
          <w:color w:val="000000"/>
          <w:sz w:val="28"/>
          <w:szCs w:val="28"/>
        </w:rPr>
        <w:t>第九章  新型实务</w:t>
      </w:r>
      <w:r>
        <w:rPr>
          <w:rFonts w:ascii="黑体" w:eastAsia="黑体" w:hAnsi="黑体" w:cs="黑体" w:hint="eastAsia"/>
          <w:color w:val="000000"/>
          <w:sz w:val="28"/>
          <w:szCs w:val="28"/>
        </w:rPr>
        <w:br/>
      </w:r>
    </w:p>
    <w:p w:rsidR="00AD59A3" w:rsidRDefault="00AD59A3" w:rsidP="00AD59A3">
      <w:pPr>
        <w:spacing w:line="400" w:lineRule="exact"/>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rPr>
        <w:t>通过考核，使学生了解</w:t>
      </w:r>
      <w:r>
        <w:rPr>
          <w:rFonts w:hint="eastAsia"/>
          <w:color w:val="000000"/>
          <w:sz w:val="24"/>
          <w:shd w:val="clear" w:color="auto" w:fill="FFFFFF"/>
        </w:rPr>
        <w:t>网络营销、品牌营销、奢侈品营销等实务。</w:t>
      </w:r>
      <w:r>
        <w:rPr>
          <w:color w:val="000000"/>
          <w:sz w:val="24"/>
        </w:rPr>
        <w:br/>
      </w:r>
      <w:r>
        <w:rPr>
          <w:rFonts w:ascii="黑体" w:eastAsia="黑体" w:hAnsi="黑体" w:cs="黑体" w:hint="eastAsia"/>
          <w:color w:val="000000"/>
          <w:sz w:val="24"/>
        </w:rPr>
        <w:t>【考核知识点】</w:t>
      </w:r>
      <w:r>
        <w:rPr>
          <w:rFonts w:hint="eastAsia"/>
          <w:color w:val="000000"/>
          <w:sz w:val="24"/>
          <w:shd w:val="clear" w:color="auto" w:fill="FFFFFF"/>
        </w:rPr>
        <w:t>网络营销、品牌营销、奢侈品营销</w:t>
      </w:r>
      <w:r>
        <w:rPr>
          <w:rFonts w:ascii="宋体" w:hAnsi="宋体" w:hint="eastAsia"/>
          <w:color w:val="000000"/>
          <w:sz w:val="24"/>
        </w:rPr>
        <w:t>等。</w:t>
      </w:r>
    </w:p>
    <w:p w:rsidR="00AD59A3" w:rsidRDefault="00AD59A3" w:rsidP="00AD59A3">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AD59A3" w:rsidRDefault="00AD59A3" w:rsidP="00AD59A3">
      <w:pPr>
        <w:spacing w:line="400" w:lineRule="exact"/>
        <w:rPr>
          <w:rFonts w:ascii="宋体" w:hAnsi="宋体"/>
          <w:color w:val="000000"/>
          <w:sz w:val="24"/>
        </w:rPr>
      </w:pPr>
      <w:r>
        <w:rPr>
          <w:rFonts w:ascii="宋体" w:hAnsi="宋体" w:hint="eastAsia"/>
          <w:color w:val="000000"/>
          <w:sz w:val="24"/>
        </w:rPr>
        <w:t>识记：</w:t>
      </w:r>
      <w:r>
        <w:rPr>
          <w:rFonts w:hint="eastAsia"/>
          <w:color w:val="000000"/>
          <w:sz w:val="24"/>
          <w:shd w:val="clear" w:color="auto" w:fill="FFFFFF"/>
        </w:rPr>
        <w:t>网络营销、品牌营销</w:t>
      </w:r>
      <w:r>
        <w:rPr>
          <w:rFonts w:ascii="宋体" w:hAnsi="宋体" w:hint="eastAsia"/>
          <w:color w:val="000000"/>
          <w:sz w:val="24"/>
        </w:rPr>
        <w:t>的含义。</w:t>
      </w:r>
    </w:p>
    <w:p w:rsidR="00AD59A3" w:rsidRDefault="00AD59A3" w:rsidP="00AD59A3">
      <w:pPr>
        <w:spacing w:line="400" w:lineRule="exact"/>
        <w:rPr>
          <w:rFonts w:ascii="宋体" w:hAnsi="宋体"/>
          <w:color w:val="000000"/>
          <w:sz w:val="24"/>
        </w:rPr>
      </w:pPr>
      <w:r>
        <w:rPr>
          <w:rFonts w:ascii="宋体" w:hAnsi="宋体" w:hint="eastAsia"/>
          <w:color w:val="000000"/>
          <w:sz w:val="24"/>
        </w:rPr>
        <w:t>理解：</w:t>
      </w:r>
      <w:r>
        <w:rPr>
          <w:rFonts w:hint="eastAsia"/>
          <w:color w:val="000000"/>
          <w:sz w:val="24"/>
          <w:shd w:val="clear" w:color="auto" w:fill="FFFFFF"/>
        </w:rPr>
        <w:t>网络营销、品牌营销、奢侈品营销</w:t>
      </w:r>
      <w:r>
        <w:rPr>
          <w:rFonts w:ascii="宋体" w:hAnsi="宋体" w:hint="eastAsia"/>
          <w:color w:val="000000"/>
          <w:sz w:val="24"/>
        </w:rPr>
        <w:t>的内涵及意义。</w:t>
      </w:r>
    </w:p>
    <w:p w:rsidR="00AD59A3" w:rsidRDefault="00AD59A3" w:rsidP="00AD59A3">
      <w:pPr>
        <w:spacing w:line="400" w:lineRule="exact"/>
        <w:rPr>
          <w:color w:val="000000"/>
          <w:sz w:val="24"/>
          <w:shd w:val="clear" w:color="auto" w:fill="FFFFFF"/>
        </w:rPr>
      </w:pPr>
      <w:r>
        <w:rPr>
          <w:rFonts w:ascii="宋体" w:hAnsi="宋体" w:hint="eastAsia"/>
          <w:color w:val="000000"/>
          <w:sz w:val="24"/>
        </w:rPr>
        <w:t>应用：能结合实际，对</w:t>
      </w:r>
      <w:r>
        <w:rPr>
          <w:rFonts w:hint="eastAsia"/>
          <w:color w:val="000000"/>
          <w:sz w:val="24"/>
          <w:shd w:val="clear" w:color="auto" w:fill="FFFFFF"/>
        </w:rPr>
        <w:t>网络营销、品牌营销、奢侈品营销</w:t>
      </w:r>
      <w:r>
        <w:rPr>
          <w:rFonts w:ascii="宋体" w:hAnsi="宋体" w:hint="eastAsia"/>
          <w:color w:val="000000"/>
          <w:sz w:val="24"/>
        </w:rPr>
        <w:t>等方案进行分析。</w:t>
      </w:r>
    </w:p>
    <w:p w:rsidR="00AD59A3" w:rsidRDefault="00AD59A3" w:rsidP="00AD59A3">
      <w:pPr>
        <w:spacing w:line="400" w:lineRule="exact"/>
        <w:rPr>
          <w:color w:val="000000"/>
          <w:sz w:val="24"/>
          <w:shd w:val="clear" w:color="auto" w:fill="FFFFFF"/>
        </w:rPr>
      </w:pPr>
    </w:p>
    <w:p w:rsidR="00AD59A3" w:rsidRDefault="00AD59A3" w:rsidP="00AD59A3">
      <w:pPr>
        <w:spacing w:line="400" w:lineRule="exact"/>
        <w:rPr>
          <w:rFonts w:ascii="黑体" w:eastAsia="黑体" w:hAnsi="宋体"/>
          <w:color w:val="000000"/>
          <w:sz w:val="30"/>
          <w:szCs w:val="30"/>
        </w:rPr>
      </w:pPr>
      <w:r>
        <w:rPr>
          <w:rFonts w:ascii="黑体" w:eastAsia="黑体" w:hAnsi="宋体" w:hint="eastAsia"/>
          <w:color w:val="000000"/>
          <w:sz w:val="30"/>
          <w:szCs w:val="30"/>
        </w:rPr>
        <w:t>六、参考资料</w:t>
      </w:r>
    </w:p>
    <w:p w:rsidR="00AD59A3" w:rsidRDefault="00AD59A3" w:rsidP="00AD59A3">
      <w:pPr>
        <w:overflowPunct w:val="0"/>
        <w:adjustRightInd w:val="0"/>
        <w:snapToGrid w:val="0"/>
        <w:spacing w:line="320" w:lineRule="exact"/>
        <w:ind w:firstLineChars="200" w:firstLine="480"/>
        <w:rPr>
          <w:rFonts w:ascii="Arial" w:hAnsi="Arial" w:cs="Arial"/>
          <w:color w:val="000000"/>
          <w:kern w:val="0"/>
          <w:sz w:val="24"/>
        </w:rPr>
      </w:pPr>
      <w:r>
        <w:rPr>
          <w:rFonts w:ascii="Arial" w:hAnsi="Arial" w:cs="Arial"/>
          <w:color w:val="000000"/>
          <w:kern w:val="0"/>
          <w:sz w:val="24"/>
        </w:rPr>
        <w:t>周文根主编</w:t>
      </w:r>
      <w:r>
        <w:rPr>
          <w:rFonts w:ascii="Arial" w:hAnsi="Arial" w:cs="Arial" w:hint="eastAsia"/>
          <w:color w:val="000000"/>
          <w:kern w:val="0"/>
          <w:sz w:val="24"/>
        </w:rPr>
        <w:t>.</w:t>
      </w:r>
      <w:r>
        <w:rPr>
          <w:rFonts w:ascii="Arial" w:hAnsi="Arial" w:cs="Arial"/>
          <w:color w:val="000000"/>
          <w:kern w:val="0"/>
          <w:sz w:val="24"/>
        </w:rPr>
        <w:t>市场营销学</w:t>
      </w:r>
      <w:r>
        <w:rPr>
          <w:rFonts w:ascii="Arial" w:hAnsi="Arial" w:cs="Arial"/>
          <w:color w:val="000000"/>
          <w:kern w:val="0"/>
          <w:sz w:val="24"/>
        </w:rPr>
        <w:t>(</w:t>
      </w:r>
      <w:r>
        <w:rPr>
          <w:rFonts w:ascii="Arial" w:hAnsi="Arial" w:cs="Arial"/>
          <w:color w:val="000000"/>
          <w:kern w:val="0"/>
          <w:sz w:val="24"/>
        </w:rPr>
        <w:t>第</w:t>
      </w:r>
      <w:r>
        <w:rPr>
          <w:rFonts w:ascii="Arial" w:hAnsi="Arial" w:cs="Arial"/>
          <w:color w:val="000000"/>
          <w:kern w:val="0"/>
          <w:sz w:val="24"/>
        </w:rPr>
        <w:t>2</w:t>
      </w:r>
      <w:r>
        <w:rPr>
          <w:rFonts w:ascii="Arial" w:hAnsi="Arial" w:cs="Arial"/>
          <w:color w:val="000000"/>
          <w:kern w:val="0"/>
          <w:sz w:val="24"/>
        </w:rPr>
        <w:t>版</w:t>
      </w:r>
      <w:r>
        <w:rPr>
          <w:rFonts w:ascii="Arial" w:hAnsi="Arial" w:cs="Arial"/>
          <w:color w:val="000000"/>
          <w:kern w:val="0"/>
          <w:sz w:val="24"/>
        </w:rPr>
        <w:t xml:space="preserve">) </w:t>
      </w:r>
      <w:r>
        <w:rPr>
          <w:rFonts w:ascii="Arial" w:hAnsi="Arial" w:cs="Arial" w:hint="eastAsia"/>
          <w:color w:val="000000"/>
          <w:kern w:val="0"/>
          <w:sz w:val="24"/>
        </w:rPr>
        <w:t>.</w:t>
      </w:r>
      <w:r>
        <w:rPr>
          <w:rFonts w:ascii="Arial" w:hAnsi="Arial" w:cs="Arial" w:hint="eastAsia"/>
          <w:color w:val="000000"/>
          <w:kern w:val="0"/>
          <w:sz w:val="24"/>
        </w:rPr>
        <w:t>北京：中国人民大学出版社，</w:t>
      </w:r>
      <w:r>
        <w:rPr>
          <w:rFonts w:ascii="Arial" w:hAnsi="Arial" w:cs="Arial" w:hint="eastAsia"/>
          <w:color w:val="000000"/>
          <w:kern w:val="0"/>
          <w:sz w:val="24"/>
        </w:rPr>
        <w:t>2015</w:t>
      </w:r>
      <w:r>
        <w:rPr>
          <w:rFonts w:ascii="Arial" w:hAnsi="Arial" w:cs="Arial" w:hint="eastAsia"/>
          <w:color w:val="000000"/>
          <w:kern w:val="0"/>
          <w:sz w:val="24"/>
        </w:rPr>
        <w:t>年第二版（书号</w:t>
      </w:r>
      <w:r>
        <w:rPr>
          <w:sz w:val="24"/>
        </w:rPr>
        <w:t>ISBN</w:t>
      </w:r>
      <w:r>
        <w:rPr>
          <w:rFonts w:hint="eastAsia"/>
          <w:sz w:val="24"/>
        </w:rPr>
        <w:t>：</w:t>
      </w:r>
      <w:r>
        <w:rPr>
          <w:sz w:val="24"/>
        </w:rPr>
        <w:t>9787300209685</w:t>
      </w:r>
      <w:r>
        <w:rPr>
          <w:rFonts w:hint="eastAsia"/>
          <w:sz w:val="24"/>
        </w:rPr>
        <w:t>）</w:t>
      </w:r>
      <w:r>
        <w:rPr>
          <w:rFonts w:ascii="Arial" w:hAnsi="Arial" w:cs="Arial" w:hint="eastAsia"/>
          <w:color w:val="000000"/>
          <w:kern w:val="0"/>
          <w:sz w:val="24"/>
        </w:rPr>
        <w:t>。</w:t>
      </w:r>
    </w:p>
    <w:p w:rsidR="00AD59A3" w:rsidRDefault="00AD59A3" w:rsidP="00AD59A3">
      <w:pPr>
        <w:overflowPunct w:val="0"/>
        <w:adjustRightInd w:val="0"/>
        <w:snapToGrid w:val="0"/>
        <w:spacing w:line="320" w:lineRule="exact"/>
        <w:ind w:firstLineChars="200" w:firstLine="480"/>
        <w:rPr>
          <w:rFonts w:ascii="宋体" w:hAnsi="宋体"/>
          <w:sz w:val="24"/>
        </w:rPr>
      </w:pPr>
    </w:p>
    <w:p w:rsidR="00AD59A3" w:rsidRDefault="00AD59A3" w:rsidP="00AD59A3">
      <w:pPr>
        <w:spacing w:line="400" w:lineRule="exact"/>
        <w:rPr>
          <w:rFonts w:ascii="黑体" w:eastAsia="黑体" w:hAnsi="宋体"/>
          <w:color w:val="000000"/>
          <w:sz w:val="30"/>
          <w:szCs w:val="30"/>
        </w:rPr>
      </w:pPr>
    </w:p>
    <w:p w:rsidR="00AD59A3" w:rsidRDefault="00AD59A3" w:rsidP="00AD59A3">
      <w:pPr>
        <w:spacing w:line="400" w:lineRule="exact"/>
        <w:rPr>
          <w:rFonts w:ascii="宋体" w:hAnsi="宋体"/>
          <w:color w:val="000000"/>
          <w:sz w:val="24"/>
          <w:szCs w:val="20"/>
        </w:rPr>
      </w:pPr>
    </w:p>
    <w:p w:rsidR="00AD59A3" w:rsidRDefault="00AD59A3" w:rsidP="00AD59A3">
      <w:pPr>
        <w:spacing w:line="400" w:lineRule="exact"/>
        <w:rPr>
          <w:rFonts w:ascii="宋体" w:hAnsi="宋体"/>
          <w:b/>
          <w:bCs/>
          <w:color w:val="000000"/>
          <w:sz w:val="30"/>
          <w:szCs w:val="30"/>
        </w:rPr>
      </w:pPr>
      <w:r>
        <w:rPr>
          <w:rFonts w:ascii="宋体" w:hAnsi="宋体" w:hint="eastAsia"/>
          <w:color w:val="000000"/>
          <w:sz w:val="24"/>
          <w:szCs w:val="20"/>
        </w:rPr>
        <w:t xml:space="preserve">                       </w:t>
      </w:r>
    </w:p>
    <w:p w:rsidR="00AD59A3" w:rsidRDefault="00AD59A3">
      <w:pPr>
        <w:widowControl/>
        <w:jc w:val="left"/>
        <w:rPr>
          <w:rFonts w:ascii="宋体" w:hAnsi="宋体"/>
          <w:b/>
          <w:bCs/>
          <w:sz w:val="24"/>
        </w:rPr>
      </w:pPr>
      <w:r>
        <w:rPr>
          <w:rFonts w:ascii="宋体" w:hAnsi="宋体"/>
          <w:b/>
          <w:bCs/>
        </w:rPr>
        <w:br w:type="page"/>
      </w:r>
    </w:p>
    <w:p w:rsidR="00AD59A3" w:rsidRDefault="00AD59A3" w:rsidP="00AD59A3">
      <w:pPr>
        <w:jc w:val="center"/>
        <w:rPr>
          <w:b/>
          <w:bCs/>
          <w:sz w:val="32"/>
          <w:szCs w:val="32"/>
        </w:rPr>
      </w:pPr>
      <w:r>
        <w:rPr>
          <w:rFonts w:hint="eastAsia"/>
          <w:b/>
          <w:bCs/>
          <w:sz w:val="32"/>
          <w:szCs w:val="32"/>
        </w:rPr>
        <w:lastRenderedPageBreak/>
        <w:t>淮阴工学院</w:t>
      </w:r>
      <w:r>
        <w:rPr>
          <w:rFonts w:hint="eastAsia"/>
          <w:b/>
          <w:bCs/>
          <w:sz w:val="32"/>
          <w:szCs w:val="32"/>
        </w:rPr>
        <w:t>2017</w:t>
      </w:r>
      <w:r>
        <w:rPr>
          <w:rFonts w:hint="eastAsia"/>
          <w:b/>
          <w:bCs/>
          <w:sz w:val="32"/>
          <w:szCs w:val="32"/>
        </w:rPr>
        <w:t>年五年一贯制高职专转本</w:t>
      </w:r>
    </w:p>
    <w:p w:rsidR="00AD59A3" w:rsidRDefault="00AD59A3" w:rsidP="00AD59A3">
      <w:pPr>
        <w:jc w:val="center"/>
        <w:rPr>
          <w:b/>
          <w:bCs/>
          <w:sz w:val="32"/>
          <w:szCs w:val="32"/>
        </w:rPr>
      </w:pPr>
      <w:r>
        <w:rPr>
          <w:rFonts w:hint="eastAsia"/>
          <w:b/>
          <w:bCs/>
          <w:sz w:val="32"/>
          <w:szCs w:val="32"/>
        </w:rPr>
        <w:t>《电工学》考试大纲</w:t>
      </w:r>
    </w:p>
    <w:p w:rsidR="00AD59A3" w:rsidRDefault="00AD59A3" w:rsidP="00AD59A3">
      <w:pPr>
        <w:rPr>
          <w:rFonts w:ascii="黑体" w:eastAsia="黑体" w:hAnsi="宋体"/>
          <w:color w:val="000000"/>
          <w:szCs w:val="20"/>
        </w:rPr>
      </w:pPr>
    </w:p>
    <w:p w:rsidR="00AD59A3" w:rsidRDefault="00AD59A3" w:rsidP="00AD59A3">
      <w:pPr>
        <w:rPr>
          <w:rFonts w:ascii="黑体" w:eastAsia="黑体" w:hAnsi="宋体"/>
          <w:color w:val="000000"/>
          <w:sz w:val="24"/>
        </w:rPr>
      </w:pPr>
      <w:r>
        <w:rPr>
          <w:rFonts w:ascii="黑体" w:eastAsia="黑体" w:hAnsi="宋体" w:hint="eastAsia"/>
          <w:color w:val="000000"/>
          <w:sz w:val="24"/>
        </w:rPr>
        <w:t>一、考核对象</w:t>
      </w:r>
    </w:p>
    <w:p w:rsidR="00AD59A3" w:rsidRDefault="00AD59A3" w:rsidP="00AD59A3">
      <w:pPr>
        <w:ind w:firstLineChars="200" w:firstLine="420"/>
        <w:rPr>
          <w:rFonts w:ascii="宋体" w:hAnsi="宋体"/>
          <w:color w:val="000000"/>
          <w:szCs w:val="21"/>
        </w:rPr>
      </w:pPr>
      <w:r>
        <w:rPr>
          <w:rFonts w:ascii="宋体" w:hAnsi="宋体" w:hint="eastAsia"/>
          <w:color w:val="000000"/>
          <w:szCs w:val="21"/>
        </w:rPr>
        <w:t>本课程的考核对象是五年一贯制高职专转本通信工程等专业所有学生。</w:t>
      </w:r>
    </w:p>
    <w:p w:rsidR="00AD59A3" w:rsidRDefault="00AD59A3" w:rsidP="00AD59A3">
      <w:pPr>
        <w:rPr>
          <w:rFonts w:ascii="黑体" w:eastAsia="黑体" w:hAnsi="宋体"/>
          <w:color w:val="000000"/>
          <w:sz w:val="24"/>
        </w:rPr>
      </w:pPr>
      <w:r>
        <w:rPr>
          <w:rFonts w:ascii="黑体" w:eastAsia="黑体" w:hAnsi="宋体" w:hint="eastAsia"/>
          <w:color w:val="000000"/>
          <w:sz w:val="24"/>
        </w:rPr>
        <w:t>二、课程考核目的</w:t>
      </w:r>
    </w:p>
    <w:p w:rsidR="00AD59A3" w:rsidRDefault="00AD59A3" w:rsidP="00AD59A3">
      <w:pPr>
        <w:ind w:firstLine="420"/>
        <w:jc w:val="left"/>
        <w:rPr>
          <w:rStyle w:val="apple-converted-space"/>
          <w:rFonts w:ascii="Arial" w:hAnsi="Arial" w:cs="Arial"/>
          <w:color w:val="000000"/>
          <w:szCs w:val="21"/>
          <w:shd w:val="clear" w:color="auto" w:fill="FFFFFF"/>
        </w:rPr>
      </w:pPr>
      <w:r>
        <w:rPr>
          <w:rFonts w:ascii="宋体" w:hint="eastAsia"/>
          <w:color w:val="000000"/>
          <w:szCs w:val="21"/>
        </w:rPr>
        <w:t>通过课堂教学与实验，</w:t>
      </w:r>
      <w:r>
        <w:rPr>
          <w:rFonts w:hint="eastAsia"/>
          <w:color w:val="000000"/>
          <w:szCs w:val="21"/>
        </w:rPr>
        <w:t>学生应能</w:t>
      </w:r>
      <w:r>
        <w:rPr>
          <w:rFonts w:ascii="Arial" w:hAnsi="Arial" w:cs="Arial"/>
          <w:color w:val="000000"/>
          <w:szCs w:val="21"/>
          <w:shd w:val="clear" w:color="auto" w:fill="FFFFFF"/>
        </w:rPr>
        <w:t>准确表达各基本物理量的含义，认知电路各元件符号，看懂电路图；</w:t>
      </w:r>
      <w:r>
        <w:rPr>
          <w:rFonts w:ascii="宋体" w:hAnsi="宋体" w:hint="eastAsia"/>
          <w:color w:val="000000"/>
          <w:szCs w:val="21"/>
        </w:rPr>
        <w:t>掌握电路的基本概念、基本规律与基本分析方法，</w:t>
      </w:r>
      <w:r>
        <w:rPr>
          <w:rFonts w:ascii="Arial" w:hAnsi="Arial" w:cs="Arial"/>
          <w:color w:val="000000"/>
          <w:szCs w:val="21"/>
          <w:shd w:val="clear" w:color="auto" w:fill="FFFFFF"/>
        </w:rPr>
        <w:t>能灵活运用各种分析方法</w:t>
      </w:r>
      <w:r>
        <w:rPr>
          <w:rFonts w:ascii="Arial" w:hAnsi="Arial" w:cs="Arial" w:hint="eastAsia"/>
          <w:color w:val="000000"/>
          <w:szCs w:val="21"/>
          <w:shd w:val="clear" w:color="auto" w:fill="FFFFFF"/>
        </w:rPr>
        <w:t>来</w:t>
      </w:r>
      <w:r>
        <w:rPr>
          <w:rFonts w:ascii="Arial" w:hAnsi="Arial" w:cs="Arial"/>
          <w:color w:val="000000"/>
          <w:szCs w:val="21"/>
          <w:shd w:val="clear" w:color="auto" w:fill="FFFFFF"/>
        </w:rPr>
        <w:t>分析电路，能按照正确的连接搭建电路，并正确使用万用表对电路进行测量。</w:t>
      </w:r>
      <w:r>
        <w:rPr>
          <w:rStyle w:val="apple-converted-space"/>
          <w:rFonts w:ascii="Arial" w:hAnsi="Arial" w:cs="Arial"/>
          <w:color w:val="000000"/>
          <w:szCs w:val="21"/>
          <w:shd w:val="clear" w:color="auto" w:fill="FFFFFF"/>
        </w:rPr>
        <w:t> </w:t>
      </w:r>
    </w:p>
    <w:p w:rsidR="00AD59A3" w:rsidRDefault="00AD59A3" w:rsidP="00AD59A3">
      <w:pPr>
        <w:rPr>
          <w:rFonts w:ascii="黑体" w:eastAsia="黑体" w:hAnsi="宋体"/>
          <w:color w:val="000000"/>
          <w:sz w:val="24"/>
        </w:rPr>
      </w:pPr>
      <w:r>
        <w:rPr>
          <w:rFonts w:ascii="黑体" w:eastAsia="黑体" w:hAnsi="宋体" w:hint="eastAsia"/>
          <w:color w:val="000000"/>
          <w:sz w:val="24"/>
        </w:rPr>
        <w:t>三、命题依据及原则</w:t>
      </w:r>
    </w:p>
    <w:p w:rsidR="00AD59A3" w:rsidRDefault="00AD59A3" w:rsidP="00AD59A3">
      <w:pPr>
        <w:pStyle w:val="Style4"/>
        <w:rPr>
          <w:rFonts w:ascii="黑体" w:eastAsia="黑体" w:hAnsi="宋体"/>
          <w:szCs w:val="21"/>
        </w:rPr>
      </w:pPr>
      <w:r>
        <w:rPr>
          <w:rFonts w:ascii="黑体" w:eastAsia="黑体" w:hAnsi="宋体"/>
          <w:szCs w:val="21"/>
        </w:rPr>
        <w:t>1、依据</w:t>
      </w:r>
    </w:p>
    <w:p w:rsidR="00AD59A3" w:rsidRDefault="00AD59A3" w:rsidP="00AD59A3">
      <w:pPr>
        <w:pStyle w:val="Style4"/>
        <w:rPr>
          <w:szCs w:val="21"/>
        </w:rPr>
      </w:pPr>
      <w:r>
        <w:rPr>
          <w:rFonts w:hint="eastAsia"/>
          <w:szCs w:val="21"/>
        </w:rPr>
        <w:t>本课程考核是依据《电工学》课程标准，参考华中科技大学出版社</w:t>
      </w:r>
      <w:r>
        <w:rPr>
          <w:rFonts w:hint="eastAsia"/>
          <w:szCs w:val="21"/>
        </w:rPr>
        <w:t>2010</w:t>
      </w:r>
      <w:r>
        <w:rPr>
          <w:rFonts w:hint="eastAsia"/>
          <w:szCs w:val="21"/>
        </w:rPr>
        <w:t>年出版的《电路基础理论》（黄冠斌、胡冬全主编）教材制定的。</w:t>
      </w:r>
    </w:p>
    <w:p w:rsidR="00AD59A3" w:rsidRDefault="00AD59A3" w:rsidP="00AD59A3">
      <w:pPr>
        <w:ind w:firstLineChars="200" w:firstLine="420"/>
        <w:rPr>
          <w:rFonts w:ascii="黑体" w:eastAsia="黑体" w:hAnsi="宋体"/>
          <w:szCs w:val="21"/>
        </w:rPr>
      </w:pPr>
      <w:r>
        <w:rPr>
          <w:rFonts w:ascii="黑体" w:eastAsia="黑体" w:hAnsi="宋体"/>
          <w:szCs w:val="21"/>
        </w:rPr>
        <w:t>2、命题</w:t>
      </w:r>
      <w:r>
        <w:rPr>
          <w:rFonts w:ascii="黑体" w:eastAsia="黑体" w:hAnsi="宋体" w:hint="eastAsia"/>
          <w:szCs w:val="21"/>
        </w:rPr>
        <w:t>原</w:t>
      </w:r>
      <w:r>
        <w:rPr>
          <w:rFonts w:ascii="黑体" w:eastAsia="黑体" w:hAnsi="宋体"/>
          <w:szCs w:val="21"/>
        </w:rPr>
        <w:t>则</w:t>
      </w:r>
    </w:p>
    <w:p w:rsidR="00AD59A3" w:rsidRDefault="00AD59A3" w:rsidP="00AD59A3">
      <w:pPr>
        <w:ind w:firstLineChars="200" w:firstLine="420"/>
        <w:rPr>
          <w:rFonts w:ascii="宋体" w:hAnsi="宋体"/>
          <w:szCs w:val="21"/>
        </w:rPr>
      </w:pPr>
      <w:r>
        <w:rPr>
          <w:rFonts w:ascii="宋体" w:hAnsi="宋体" w:hint="eastAsia"/>
          <w:szCs w:val="21"/>
        </w:rPr>
        <w:t>（1）</w:t>
      </w:r>
      <w:r>
        <w:rPr>
          <w:rFonts w:ascii="宋体" w:hAnsi="宋体"/>
          <w:szCs w:val="21"/>
        </w:rPr>
        <w:t>本课程的考核命题在</w:t>
      </w:r>
      <w:r>
        <w:rPr>
          <w:rFonts w:ascii="宋体" w:hAnsi="宋体" w:hint="eastAsia"/>
          <w:szCs w:val="21"/>
        </w:rPr>
        <w:t>课程标准</w:t>
      </w:r>
      <w:r>
        <w:rPr>
          <w:rFonts w:ascii="宋体" w:hAnsi="宋体"/>
          <w:szCs w:val="21"/>
        </w:rPr>
        <w:t xml:space="preserve">规定的教学目的、教学要求和教学内容的范围之内； </w:t>
      </w:r>
    </w:p>
    <w:p w:rsidR="00AD59A3" w:rsidRDefault="00AD59A3" w:rsidP="00AD59A3">
      <w:pPr>
        <w:ind w:firstLineChars="200" w:firstLine="420"/>
        <w:rPr>
          <w:rFonts w:ascii="宋体" w:hAnsi="宋体"/>
          <w:szCs w:val="21"/>
        </w:rPr>
      </w:pPr>
      <w:r>
        <w:rPr>
          <w:rFonts w:ascii="宋体" w:hAnsi="宋体" w:hint="eastAsia"/>
          <w:szCs w:val="21"/>
        </w:rPr>
        <w:t>（2）</w:t>
      </w:r>
      <w:r>
        <w:rPr>
          <w:rFonts w:ascii="宋体" w:hAnsi="宋体"/>
          <w:szCs w:val="21"/>
        </w:rPr>
        <w:t>考核命题突出课程的重点内容和基本知识；</w:t>
      </w:r>
    </w:p>
    <w:p w:rsidR="00AD59A3" w:rsidRDefault="00AD59A3" w:rsidP="00AD59A3">
      <w:pPr>
        <w:ind w:firstLineChars="200" w:firstLine="420"/>
        <w:rPr>
          <w:rFonts w:ascii="宋体" w:hAnsi="宋体"/>
          <w:szCs w:val="21"/>
        </w:rPr>
      </w:pPr>
      <w:r>
        <w:rPr>
          <w:rFonts w:ascii="宋体" w:hAnsi="宋体" w:hint="eastAsia"/>
          <w:szCs w:val="21"/>
        </w:rPr>
        <w:t>（3）</w:t>
      </w:r>
      <w:r>
        <w:rPr>
          <w:rFonts w:ascii="宋体" w:hAnsi="宋体"/>
          <w:szCs w:val="21"/>
        </w:rPr>
        <w:t>兼顾各个能力层次，在一份试卷中，各层次题目所占分数比例建议为：识记25</w:t>
      </w:r>
      <w:r>
        <w:rPr>
          <w:rFonts w:ascii="宋体" w:hAnsi="宋体" w:hint="eastAsia"/>
          <w:szCs w:val="21"/>
        </w:rPr>
        <w:t>～30</w:t>
      </w:r>
      <w:r>
        <w:rPr>
          <w:rFonts w:ascii="宋体" w:hAnsi="宋体"/>
          <w:szCs w:val="21"/>
        </w:rPr>
        <w:t>％、理解</w:t>
      </w:r>
      <w:r>
        <w:rPr>
          <w:rFonts w:ascii="宋体" w:hAnsi="宋体" w:hint="eastAsia"/>
          <w:szCs w:val="21"/>
        </w:rPr>
        <w:t>35～</w:t>
      </w:r>
      <w:r>
        <w:rPr>
          <w:rFonts w:ascii="宋体" w:hAnsi="宋体"/>
          <w:szCs w:val="21"/>
        </w:rPr>
        <w:t>40</w:t>
      </w:r>
      <w:r>
        <w:rPr>
          <w:rFonts w:ascii="宋体" w:hAnsi="宋体" w:hint="eastAsia"/>
          <w:szCs w:val="21"/>
        </w:rPr>
        <w:t>％</w:t>
      </w:r>
      <w:r>
        <w:rPr>
          <w:rFonts w:ascii="宋体" w:hAnsi="宋体"/>
          <w:szCs w:val="21"/>
        </w:rPr>
        <w:t>、应用3</w:t>
      </w:r>
      <w:r>
        <w:rPr>
          <w:rFonts w:ascii="宋体" w:hAnsi="宋体" w:hint="eastAsia"/>
          <w:szCs w:val="21"/>
        </w:rPr>
        <w:t>0-35</w:t>
      </w:r>
      <w:r>
        <w:rPr>
          <w:rFonts w:ascii="宋体" w:hAnsi="宋体"/>
          <w:szCs w:val="21"/>
        </w:rPr>
        <w:t>％；</w:t>
      </w:r>
    </w:p>
    <w:p w:rsidR="00AD59A3" w:rsidRDefault="00AD59A3" w:rsidP="00AD59A3">
      <w:pPr>
        <w:ind w:firstLineChars="200" w:firstLine="420"/>
        <w:rPr>
          <w:rFonts w:ascii="宋体" w:hAnsi="宋体"/>
          <w:szCs w:val="21"/>
        </w:rPr>
      </w:pPr>
      <w:r>
        <w:rPr>
          <w:rFonts w:ascii="宋体" w:hAnsi="宋体" w:hint="eastAsia"/>
          <w:szCs w:val="21"/>
        </w:rPr>
        <w:t>（4）</w:t>
      </w:r>
      <w:r>
        <w:rPr>
          <w:rFonts w:ascii="宋体" w:hAnsi="宋体"/>
          <w:szCs w:val="21"/>
        </w:rPr>
        <w:t>合理安排</w:t>
      </w:r>
      <w:r>
        <w:rPr>
          <w:rFonts w:ascii="宋体" w:hAnsi="宋体" w:hint="eastAsia"/>
          <w:szCs w:val="21"/>
        </w:rPr>
        <w:t>题目的</w:t>
      </w:r>
      <w:r>
        <w:rPr>
          <w:rFonts w:ascii="宋体" w:hAnsi="宋体"/>
          <w:szCs w:val="21"/>
        </w:rPr>
        <w:t>难易程度</w:t>
      </w:r>
      <w:r>
        <w:rPr>
          <w:rFonts w:ascii="宋体" w:hAnsi="宋体" w:hint="eastAsia"/>
          <w:szCs w:val="21"/>
        </w:rPr>
        <w:t>。题</w:t>
      </w:r>
      <w:r>
        <w:rPr>
          <w:rFonts w:ascii="宋体" w:hAnsi="宋体"/>
          <w:szCs w:val="21"/>
        </w:rPr>
        <w:t>目的难易程度分为：易、较易、较难、难四个等级。在一份试卷中各个等级所占分数比例为：易</w:t>
      </w:r>
      <w:r>
        <w:rPr>
          <w:rFonts w:ascii="宋体" w:hAnsi="宋体" w:hint="eastAsia"/>
          <w:szCs w:val="21"/>
        </w:rPr>
        <w:t>3</w:t>
      </w:r>
      <w:r>
        <w:rPr>
          <w:rFonts w:ascii="宋体" w:hAnsi="宋体"/>
          <w:szCs w:val="21"/>
        </w:rPr>
        <w:t>0％、较易30％、较难20％</w:t>
      </w:r>
      <w:r>
        <w:rPr>
          <w:rFonts w:ascii="宋体" w:hAnsi="宋体" w:hint="eastAsia"/>
          <w:szCs w:val="21"/>
        </w:rPr>
        <w:t>、</w:t>
      </w:r>
      <w:r>
        <w:rPr>
          <w:rFonts w:ascii="宋体" w:hAnsi="宋体"/>
          <w:szCs w:val="21"/>
        </w:rPr>
        <w:t>难20％</w:t>
      </w:r>
      <w:r>
        <w:rPr>
          <w:rFonts w:ascii="宋体" w:hAnsi="宋体" w:hint="eastAsia"/>
          <w:szCs w:val="21"/>
        </w:rPr>
        <w:t>。</w:t>
      </w:r>
      <w:r>
        <w:rPr>
          <w:rFonts w:ascii="宋体" w:hAnsi="宋体"/>
          <w:szCs w:val="21"/>
        </w:rPr>
        <w:t>试题的能力层次和难易程度是两个不同的概念，在各个能力层次中，都可以含有难</w:t>
      </w:r>
      <w:r>
        <w:rPr>
          <w:rFonts w:ascii="宋体" w:hAnsi="宋体" w:hint="eastAsia"/>
          <w:szCs w:val="21"/>
        </w:rPr>
        <w:t>、</w:t>
      </w:r>
      <w:r>
        <w:rPr>
          <w:rFonts w:ascii="宋体" w:hAnsi="宋体"/>
          <w:szCs w:val="21"/>
        </w:rPr>
        <w:t>易程度不同的题目</w:t>
      </w:r>
      <w:r>
        <w:rPr>
          <w:rFonts w:ascii="宋体" w:hAnsi="宋体" w:hint="eastAsia"/>
          <w:szCs w:val="21"/>
        </w:rPr>
        <w:t>，</w:t>
      </w:r>
      <w:r>
        <w:rPr>
          <w:rFonts w:ascii="宋体" w:hAnsi="宋体"/>
          <w:szCs w:val="21"/>
        </w:rPr>
        <w:t>命题时两者兼顾，在一份试卷中</w:t>
      </w:r>
      <w:r>
        <w:rPr>
          <w:rFonts w:ascii="宋体" w:hAnsi="宋体" w:hint="eastAsia"/>
          <w:szCs w:val="21"/>
        </w:rPr>
        <w:t>尽可能</w:t>
      </w:r>
      <w:r>
        <w:rPr>
          <w:rFonts w:ascii="宋体" w:hAnsi="宋体"/>
          <w:szCs w:val="21"/>
        </w:rPr>
        <w:t>保持合理</w:t>
      </w:r>
      <w:r>
        <w:rPr>
          <w:rFonts w:ascii="宋体" w:hAnsi="宋体" w:hint="eastAsia"/>
          <w:szCs w:val="21"/>
        </w:rPr>
        <w:t>的</w:t>
      </w:r>
      <w:r>
        <w:rPr>
          <w:rFonts w:ascii="宋体" w:hAnsi="宋体"/>
          <w:szCs w:val="21"/>
        </w:rPr>
        <w:t>结构。</w:t>
      </w:r>
    </w:p>
    <w:p w:rsidR="00AD59A3" w:rsidRDefault="00AD59A3" w:rsidP="00AD59A3">
      <w:pPr>
        <w:ind w:firstLineChars="200" w:firstLine="420"/>
        <w:rPr>
          <w:rFonts w:ascii="楷体_GB2312" w:eastAsia="楷体_GB2312" w:hAnsi="楷体_GB2312" w:cs="楷体_GB2312"/>
          <w:szCs w:val="21"/>
        </w:rPr>
      </w:pPr>
      <w:r>
        <w:rPr>
          <w:rFonts w:ascii="黑体" w:eastAsia="黑体" w:hAnsi="宋体" w:hint="eastAsia"/>
          <w:color w:val="000000"/>
          <w:szCs w:val="21"/>
        </w:rPr>
        <w:t xml:space="preserve">3、命题要求 </w:t>
      </w:r>
      <w:r>
        <w:rPr>
          <w:rFonts w:ascii="黑体" w:eastAsia="黑体" w:hAnsi="黑体" w:cs="黑体" w:hint="eastAsia"/>
          <w:szCs w:val="21"/>
        </w:rPr>
        <w:t xml:space="preserve"> </w:t>
      </w:r>
    </w:p>
    <w:p w:rsidR="00AD59A3" w:rsidRDefault="00AD59A3" w:rsidP="00AD59A3">
      <w:pPr>
        <w:ind w:firstLineChars="200" w:firstLine="420"/>
        <w:rPr>
          <w:szCs w:val="21"/>
        </w:rPr>
      </w:pPr>
      <w:r>
        <w:rPr>
          <w:rFonts w:hint="eastAsia"/>
          <w:szCs w:val="21"/>
        </w:rPr>
        <w:t>命题主要从数字电路的基本概念、逻辑电路的工作原理、组合逻辑电路的分析方法入手，以五种题型，由浅入深的进行考查。五种题型分别是填空、选择、计算简答题。填空较为简单主要考查基本概念，计算和简答是最难的部分，选择题难度适中。整体题量要求全班</w:t>
      </w:r>
      <w:r>
        <w:rPr>
          <w:rFonts w:hint="eastAsia"/>
          <w:szCs w:val="21"/>
        </w:rPr>
        <w:t>80%</w:t>
      </w:r>
      <w:r>
        <w:rPr>
          <w:rFonts w:hint="eastAsia"/>
          <w:szCs w:val="21"/>
        </w:rPr>
        <w:t>的同学可以在一个小时三十分钟内完成。</w:t>
      </w:r>
    </w:p>
    <w:p w:rsidR="00AD59A3" w:rsidRDefault="00AD59A3" w:rsidP="00AD59A3">
      <w:pPr>
        <w:rPr>
          <w:rFonts w:ascii="黑体" w:eastAsia="黑体" w:hAnsi="宋体"/>
          <w:sz w:val="24"/>
        </w:rPr>
      </w:pPr>
      <w:r>
        <w:rPr>
          <w:rFonts w:ascii="黑体" w:eastAsia="黑体" w:hAnsi="宋体" w:hint="eastAsia"/>
          <w:sz w:val="24"/>
        </w:rPr>
        <w:t>四、课程简介</w:t>
      </w:r>
    </w:p>
    <w:p w:rsidR="00AD59A3" w:rsidRDefault="00AD59A3" w:rsidP="00AD59A3">
      <w:pPr>
        <w:ind w:firstLineChars="200" w:firstLine="420"/>
      </w:pPr>
      <w:r>
        <w:rPr>
          <w:rFonts w:hint="eastAsia"/>
        </w:rPr>
        <w:t>本课程是理论和实践性很强的专业基础课，既要求学生掌握各种电力相关的基本原理又要求学生熟悉目前电力系统及企事业单位主要电气设备和处理工程实际问题的能力。因此，在实验的内容上既有常规的电力基本知识又有目前在电力系统普遍采用的先进设备的内容。</w:t>
      </w:r>
    </w:p>
    <w:p w:rsidR="00AD59A3" w:rsidRDefault="00AD59A3" w:rsidP="00AD59A3">
      <w:pPr>
        <w:ind w:firstLineChars="200" w:firstLine="420"/>
      </w:pPr>
      <w:r>
        <w:rPr>
          <w:rFonts w:hint="eastAsia"/>
        </w:rPr>
        <w:t>通过对常规的电力电工基本知识的学习，学生能够掌握电工方面的初步技能。通过对电力电工基本知识现场实习及几周的实践调试实训提高学生的从业技能。通过《电工学》初步培养学生对电力系统中的基本电气知识进行综合运用的能力，以适应电力电工从业人员的基本要求。</w:t>
      </w:r>
    </w:p>
    <w:p w:rsidR="00AD59A3" w:rsidRDefault="00AD59A3" w:rsidP="00AD59A3">
      <w:pPr>
        <w:rPr>
          <w:rFonts w:ascii="黑体" w:eastAsia="黑体" w:hAnsi="宋体"/>
          <w:color w:val="000000"/>
          <w:sz w:val="24"/>
        </w:rPr>
      </w:pPr>
      <w:r>
        <w:rPr>
          <w:rFonts w:ascii="黑体" w:eastAsia="黑体" w:hAnsi="宋体" w:hint="eastAsia"/>
          <w:color w:val="000000"/>
          <w:sz w:val="24"/>
        </w:rPr>
        <w:t>五、考核形式及试卷结构</w:t>
      </w:r>
    </w:p>
    <w:p w:rsidR="00AD59A3" w:rsidRDefault="00AD59A3" w:rsidP="00AD59A3">
      <w:pPr>
        <w:ind w:firstLineChars="200" w:firstLine="420"/>
        <w:rPr>
          <w:rFonts w:ascii="宋体" w:hAnsi="宋体"/>
          <w:color w:val="000000"/>
          <w:szCs w:val="21"/>
        </w:rPr>
      </w:pPr>
      <w:r>
        <w:rPr>
          <w:rFonts w:ascii="黑体" w:eastAsia="黑体" w:hAnsi="宋体" w:hint="eastAsia"/>
          <w:color w:val="000000"/>
          <w:szCs w:val="21"/>
        </w:rPr>
        <w:t>1、试卷总分：</w:t>
      </w:r>
      <w:r>
        <w:rPr>
          <w:rFonts w:ascii="宋体" w:hAnsi="宋体" w:hint="eastAsia"/>
          <w:color w:val="000000"/>
          <w:szCs w:val="21"/>
        </w:rPr>
        <w:t>100分</w:t>
      </w:r>
    </w:p>
    <w:p w:rsidR="00AD59A3" w:rsidRDefault="00AD59A3" w:rsidP="00AD59A3">
      <w:pPr>
        <w:ind w:firstLineChars="200" w:firstLine="420"/>
        <w:rPr>
          <w:rFonts w:ascii="宋体" w:hAnsi="宋体"/>
          <w:color w:val="000000"/>
          <w:szCs w:val="21"/>
        </w:rPr>
      </w:pPr>
      <w:r>
        <w:rPr>
          <w:rFonts w:ascii="黑体" w:eastAsia="黑体" w:hAnsi="宋体" w:hint="eastAsia"/>
          <w:color w:val="000000"/>
          <w:szCs w:val="21"/>
        </w:rPr>
        <w:t>2、考核时限：</w:t>
      </w:r>
      <w:r>
        <w:rPr>
          <w:rFonts w:ascii="宋体" w:hAnsi="宋体" w:hint="eastAsia"/>
          <w:color w:val="000000"/>
          <w:szCs w:val="21"/>
        </w:rPr>
        <w:t>90分钟</w:t>
      </w:r>
    </w:p>
    <w:p w:rsidR="00AD59A3" w:rsidRDefault="00AD59A3" w:rsidP="00AD59A3">
      <w:pPr>
        <w:ind w:firstLineChars="200" w:firstLine="420"/>
        <w:rPr>
          <w:rFonts w:ascii="宋体" w:hAnsi="宋体"/>
          <w:color w:val="000000"/>
          <w:szCs w:val="21"/>
        </w:rPr>
      </w:pPr>
      <w:r>
        <w:rPr>
          <w:rFonts w:ascii="黑体" w:eastAsia="黑体" w:hAnsi="宋体" w:hint="eastAsia"/>
          <w:color w:val="000000"/>
          <w:szCs w:val="21"/>
        </w:rPr>
        <w:t>3、考核方式：</w:t>
      </w:r>
      <w:r>
        <w:rPr>
          <w:rFonts w:ascii="宋体" w:hAnsi="宋体" w:hint="eastAsia"/>
          <w:color w:val="000000"/>
          <w:szCs w:val="21"/>
        </w:rPr>
        <w:t>闭卷</w:t>
      </w:r>
    </w:p>
    <w:p w:rsidR="00AD59A3" w:rsidRDefault="00AD59A3" w:rsidP="00AD59A3">
      <w:pPr>
        <w:ind w:firstLineChars="200" w:firstLine="420"/>
        <w:rPr>
          <w:rFonts w:ascii="宋体" w:hAnsi="宋体"/>
          <w:color w:val="000000"/>
          <w:szCs w:val="21"/>
        </w:rPr>
      </w:pPr>
      <w:r>
        <w:rPr>
          <w:rFonts w:ascii="黑体" w:eastAsia="黑体" w:hAnsi="宋体" w:hint="eastAsia"/>
          <w:color w:val="000000"/>
          <w:szCs w:val="21"/>
        </w:rPr>
        <w:t>4、学生携带文具要求：</w:t>
      </w:r>
      <w:r>
        <w:rPr>
          <w:rFonts w:ascii="宋体" w:hAnsi="宋体" w:hint="eastAsia"/>
          <w:color w:val="000000"/>
          <w:szCs w:val="21"/>
        </w:rPr>
        <w:t>圆珠笔、尺子</w:t>
      </w:r>
    </w:p>
    <w:p w:rsidR="00AD59A3" w:rsidRDefault="00AD59A3" w:rsidP="00AD59A3">
      <w:pPr>
        <w:ind w:firstLineChars="200" w:firstLine="420"/>
        <w:rPr>
          <w:szCs w:val="21"/>
        </w:rPr>
      </w:pPr>
      <w:r>
        <w:rPr>
          <w:rFonts w:ascii="黑体" w:eastAsia="黑体" w:hAnsi="宋体" w:hint="eastAsia"/>
          <w:color w:val="000000"/>
          <w:szCs w:val="21"/>
        </w:rPr>
        <w:t>5、试卷题型比例：</w:t>
      </w:r>
      <w:r>
        <w:rPr>
          <w:rFonts w:ascii="宋体" w:hAnsi="宋体" w:hint="eastAsia"/>
          <w:color w:val="000000"/>
          <w:szCs w:val="21"/>
        </w:rPr>
        <w:t>名词解释20％，填空题30％，计算题</w:t>
      </w:r>
      <w:r>
        <w:rPr>
          <w:rFonts w:hint="eastAsia"/>
          <w:szCs w:val="21"/>
        </w:rPr>
        <w:t>50</w:t>
      </w:r>
      <w:r>
        <w:rPr>
          <w:rFonts w:hint="eastAsia"/>
          <w:szCs w:val="21"/>
        </w:rPr>
        <w:t>％。</w:t>
      </w:r>
    </w:p>
    <w:p w:rsidR="00AD59A3" w:rsidRDefault="00AD59A3" w:rsidP="00AD59A3">
      <w:pPr>
        <w:rPr>
          <w:rFonts w:ascii="宋体" w:hAnsi="宋体"/>
          <w:color w:val="000000"/>
          <w:sz w:val="24"/>
        </w:rPr>
      </w:pPr>
    </w:p>
    <w:p w:rsidR="00AD59A3" w:rsidRDefault="00AD59A3" w:rsidP="00AD59A3">
      <w:pPr>
        <w:rPr>
          <w:rFonts w:ascii="黑体" w:eastAsia="黑体" w:hAnsi="宋体"/>
          <w:color w:val="000000"/>
          <w:sz w:val="24"/>
        </w:rPr>
      </w:pPr>
      <w:r>
        <w:rPr>
          <w:rFonts w:ascii="黑体" w:eastAsia="黑体" w:hAnsi="宋体" w:hint="eastAsia"/>
          <w:color w:val="000000"/>
          <w:sz w:val="24"/>
        </w:rPr>
        <w:t>五、课程考试内容与要求</w:t>
      </w:r>
    </w:p>
    <w:p w:rsidR="00AD59A3" w:rsidRDefault="00AD59A3" w:rsidP="00AD59A3">
      <w:pPr>
        <w:rPr>
          <w:rFonts w:ascii="楷体" w:eastAsia="楷体" w:hAnsi="楷体"/>
          <w:color w:val="000000"/>
          <w:sz w:val="24"/>
        </w:rPr>
      </w:pPr>
    </w:p>
    <w:p w:rsidR="00AD59A3" w:rsidRDefault="00AD59A3" w:rsidP="00AD59A3">
      <w:pPr>
        <w:spacing w:line="360" w:lineRule="auto"/>
        <w:jc w:val="center"/>
        <w:rPr>
          <w:rFonts w:ascii="楷体" w:eastAsia="楷体" w:hAnsi="楷体"/>
          <w:b/>
          <w:color w:val="000000"/>
          <w:sz w:val="24"/>
        </w:rPr>
      </w:pPr>
      <w:r>
        <w:rPr>
          <w:rFonts w:ascii="楷体" w:eastAsia="楷体" w:hAnsi="楷体"/>
          <w:b/>
          <w:color w:val="000000"/>
          <w:sz w:val="24"/>
        </w:rPr>
        <w:t>第一章 电路基本定律和二端电阻性元件</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lastRenderedPageBreak/>
        <w:t>【考核知识点】</w:t>
      </w:r>
    </w:p>
    <w:p w:rsidR="00AD59A3" w:rsidRDefault="00AD59A3" w:rsidP="00AD59A3">
      <w:pPr>
        <w:spacing w:line="360" w:lineRule="auto"/>
        <w:ind w:firstLine="420"/>
        <w:rPr>
          <w:rFonts w:ascii="宋体" w:hAnsi="宋体"/>
          <w:color w:val="000000"/>
          <w:sz w:val="24"/>
          <w:szCs w:val="20"/>
        </w:rPr>
      </w:pPr>
      <w:r>
        <w:rPr>
          <w:rFonts w:ascii="宋体" w:hAnsi="宋体" w:cs="黑体" w:hint="eastAsia"/>
          <w:color w:val="000000"/>
          <w:szCs w:val="21"/>
        </w:rPr>
        <w:t>电路模型</w:t>
      </w:r>
      <w:r>
        <w:rPr>
          <w:rFonts w:ascii="宋体" w:hAnsi="宋体" w:hint="eastAsia"/>
          <w:color w:val="000000"/>
          <w:szCs w:val="21"/>
        </w:rPr>
        <w:t>；</w:t>
      </w:r>
      <w:r>
        <w:rPr>
          <w:rFonts w:ascii="宋体" w:hAnsi="宋体"/>
          <w:color w:val="000000"/>
          <w:szCs w:val="21"/>
        </w:rPr>
        <w:t>电流及其参考方向</w:t>
      </w:r>
      <w:r>
        <w:rPr>
          <w:rFonts w:ascii="宋体" w:hAnsi="宋体" w:hint="eastAsia"/>
          <w:color w:val="000000"/>
          <w:szCs w:val="21"/>
        </w:rPr>
        <w:t>；</w:t>
      </w:r>
      <w:r>
        <w:rPr>
          <w:rFonts w:ascii="宋体" w:hAnsi="宋体"/>
          <w:color w:val="000000"/>
          <w:szCs w:val="21"/>
        </w:rPr>
        <w:t>电压及其参考方向</w:t>
      </w:r>
      <w:r>
        <w:rPr>
          <w:rFonts w:ascii="宋体" w:hAnsi="宋体" w:hint="eastAsia"/>
          <w:color w:val="000000"/>
          <w:szCs w:val="21"/>
        </w:rPr>
        <w:t>；电</w:t>
      </w:r>
      <w:r>
        <w:rPr>
          <w:rFonts w:ascii="宋体" w:hAnsi="宋体"/>
          <w:color w:val="000000"/>
          <w:szCs w:val="21"/>
        </w:rPr>
        <w:t>功率和能量</w:t>
      </w:r>
      <w:r>
        <w:rPr>
          <w:rFonts w:ascii="宋体" w:hAnsi="宋体" w:hint="eastAsia"/>
          <w:color w:val="000000"/>
          <w:szCs w:val="21"/>
        </w:rPr>
        <w:t>；</w:t>
      </w:r>
      <w:r>
        <w:rPr>
          <w:rFonts w:ascii="宋体" w:hAnsi="宋体"/>
          <w:color w:val="000000"/>
          <w:szCs w:val="21"/>
        </w:rPr>
        <w:t>基尔霍夫定律</w:t>
      </w:r>
      <w:r>
        <w:rPr>
          <w:rFonts w:ascii="宋体" w:hAnsi="宋体" w:hint="eastAsia"/>
          <w:color w:val="000000"/>
          <w:szCs w:val="21"/>
        </w:rPr>
        <w:t>；</w:t>
      </w:r>
      <w:r>
        <w:rPr>
          <w:rFonts w:ascii="宋体" w:hAnsi="宋体"/>
          <w:color w:val="000000"/>
          <w:szCs w:val="21"/>
        </w:rPr>
        <w:t>电阻元件</w:t>
      </w:r>
      <w:r>
        <w:rPr>
          <w:rFonts w:ascii="宋体" w:hAnsi="宋体" w:hint="eastAsia"/>
          <w:color w:val="000000"/>
          <w:szCs w:val="21"/>
        </w:rPr>
        <w:t>；</w:t>
      </w:r>
      <w:r>
        <w:rPr>
          <w:rFonts w:ascii="宋体" w:hAnsi="宋体"/>
          <w:color w:val="000000"/>
          <w:szCs w:val="21"/>
        </w:rPr>
        <w:t>独立电</w:t>
      </w:r>
      <w:r>
        <w:rPr>
          <w:rFonts w:ascii="宋体" w:hAnsi="宋体" w:hint="eastAsia"/>
          <w:color w:val="000000"/>
          <w:szCs w:val="21"/>
        </w:rPr>
        <w:t>压</w:t>
      </w:r>
      <w:r>
        <w:rPr>
          <w:rFonts w:ascii="宋体" w:hAnsi="宋体"/>
          <w:color w:val="000000"/>
          <w:szCs w:val="21"/>
        </w:rPr>
        <w:t>源</w:t>
      </w:r>
      <w:r>
        <w:rPr>
          <w:rFonts w:ascii="宋体" w:hAnsi="宋体" w:hint="eastAsia"/>
          <w:color w:val="000000"/>
          <w:szCs w:val="21"/>
        </w:rPr>
        <w:t>、</w:t>
      </w:r>
      <w:r>
        <w:rPr>
          <w:rFonts w:ascii="宋体" w:hAnsi="宋体"/>
          <w:color w:val="000000"/>
          <w:szCs w:val="21"/>
        </w:rPr>
        <w:t>电</w:t>
      </w:r>
      <w:r>
        <w:rPr>
          <w:rFonts w:ascii="宋体" w:hAnsi="宋体" w:hint="eastAsia"/>
          <w:color w:val="000000"/>
          <w:szCs w:val="21"/>
        </w:rPr>
        <w:t>流</w:t>
      </w:r>
      <w:r>
        <w:rPr>
          <w:rFonts w:ascii="宋体" w:hAnsi="宋体"/>
          <w:color w:val="000000"/>
          <w:szCs w:val="21"/>
        </w:rPr>
        <w:t>源</w:t>
      </w:r>
      <w:r>
        <w:rPr>
          <w:rFonts w:ascii="宋体" w:hAnsi="宋体" w:hint="eastAsia"/>
          <w:color w:val="000000"/>
          <w:szCs w:val="21"/>
        </w:rPr>
        <w:t>。</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AD59A3" w:rsidRDefault="00AD59A3" w:rsidP="00AD59A3">
      <w:pPr>
        <w:numPr>
          <w:ilvl w:val="0"/>
          <w:numId w:val="1"/>
        </w:numPr>
        <w:spacing w:line="360" w:lineRule="auto"/>
      </w:pPr>
      <w:r>
        <w:rPr>
          <w:rFonts w:ascii="宋体" w:hAnsi="宋体" w:cs="宋体" w:hint="eastAsia"/>
          <w:color w:val="000000"/>
          <w:szCs w:val="21"/>
        </w:rPr>
        <w:t>熟练</w:t>
      </w:r>
      <w:r>
        <w:rPr>
          <w:rFonts w:hint="eastAsia"/>
        </w:rPr>
        <w:t>掌握电压及电流的参考方向、电路元件特性；</w:t>
      </w:r>
    </w:p>
    <w:p w:rsidR="00AD59A3" w:rsidRDefault="00AD59A3" w:rsidP="00AD59A3">
      <w:pPr>
        <w:numPr>
          <w:ilvl w:val="0"/>
          <w:numId w:val="1"/>
        </w:numPr>
        <w:spacing w:line="360" w:lineRule="auto"/>
        <w:rPr>
          <w:rFonts w:ascii="黑体" w:eastAsia="黑体" w:hAnsi="黑体" w:cs="黑体"/>
          <w:color w:val="000000"/>
          <w:sz w:val="24"/>
          <w:szCs w:val="20"/>
        </w:rPr>
      </w:pPr>
      <w:r>
        <w:rPr>
          <w:rFonts w:hint="eastAsia"/>
        </w:rPr>
        <w:t>熟练掌握</w:t>
      </w:r>
      <w:r>
        <w:rPr>
          <w:rFonts w:hint="eastAsia"/>
        </w:rPr>
        <w:t>KVL</w:t>
      </w:r>
      <w:r>
        <w:rPr>
          <w:rFonts w:hint="eastAsia"/>
        </w:rPr>
        <w:t>、</w:t>
      </w:r>
      <w:r>
        <w:rPr>
          <w:rFonts w:hint="eastAsia"/>
        </w:rPr>
        <w:t>KCL</w:t>
      </w:r>
      <w:r>
        <w:rPr>
          <w:rFonts w:hint="eastAsia"/>
        </w:rPr>
        <w:t>基尔霍夫电流、电压定律及其应用；</w:t>
      </w:r>
    </w:p>
    <w:p w:rsidR="00AD59A3" w:rsidRDefault="00AD59A3" w:rsidP="00AD59A3">
      <w:pPr>
        <w:numPr>
          <w:ilvl w:val="0"/>
          <w:numId w:val="1"/>
        </w:numPr>
        <w:spacing w:line="360" w:lineRule="auto"/>
        <w:rPr>
          <w:rFonts w:ascii="黑体" w:eastAsia="黑体" w:hAnsi="黑体" w:cs="黑体"/>
          <w:color w:val="000000"/>
          <w:sz w:val="24"/>
          <w:szCs w:val="20"/>
        </w:rPr>
      </w:pPr>
      <w:r>
        <w:rPr>
          <w:rFonts w:ascii="宋体" w:hAnsi="宋体" w:hint="eastAsia"/>
          <w:szCs w:val="21"/>
        </w:rPr>
        <w:t>熟练掌握电压源模型和电流源模型之间的等效变换；</w:t>
      </w:r>
    </w:p>
    <w:p w:rsidR="00AD59A3" w:rsidRDefault="00AD59A3" w:rsidP="00AD59A3">
      <w:pPr>
        <w:numPr>
          <w:ilvl w:val="0"/>
          <w:numId w:val="1"/>
        </w:numPr>
        <w:spacing w:line="360" w:lineRule="auto"/>
        <w:rPr>
          <w:rFonts w:ascii="黑体" w:eastAsia="黑体" w:hAnsi="黑体" w:cs="黑体"/>
          <w:color w:val="000000"/>
          <w:sz w:val="24"/>
          <w:szCs w:val="20"/>
        </w:rPr>
      </w:pPr>
      <w:r>
        <w:rPr>
          <w:rFonts w:hint="eastAsia"/>
        </w:rPr>
        <w:t>熟悉电功率和电能的计算、</w:t>
      </w:r>
      <w:r>
        <w:rPr>
          <w:rFonts w:ascii="宋体" w:hAnsi="宋体"/>
          <w:color w:val="000000"/>
          <w:szCs w:val="21"/>
        </w:rPr>
        <w:t>独立电</w:t>
      </w:r>
      <w:r>
        <w:rPr>
          <w:rFonts w:ascii="宋体" w:hAnsi="宋体" w:hint="eastAsia"/>
          <w:color w:val="000000"/>
          <w:szCs w:val="21"/>
        </w:rPr>
        <w:t>压</w:t>
      </w:r>
      <w:r>
        <w:rPr>
          <w:rFonts w:ascii="宋体" w:hAnsi="宋体"/>
          <w:color w:val="000000"/>
          <w:szCs w:val="21"/>
        </w:rPr>
        <w:t>源</w:t>
      </w:r>
      <w:r>
        <w:rPr>
          <w:rFonts w:ascii="宋体" w:hAnsi="宋体" w:hint="eastAsia"/>
          <w:color w:val="000000"/>
          <w:szCs w:val="21"/>
        </w:rPr>
        <w:t>、</w:t>
      </w:r>
      <w:r>
        <w:rPr>
          <w:rFonts w:ascii="宋体" w:hAnsi="宋体"/>
          <w:color w:val="000000"/>
          <w:szCs w:val="21"/>
        </w:rPr>
        <w:t>电</w:t>
      </w:r>
      <w:r>
        <w:rPr>
          <w:rFonts w:ascii="宋体" w:hAnsi="宋体" w:hint="eastAsia"/>
          <w:color w:val="000000"/>
          <w:szCs w:val="21"/>
        </w:rPr>
        <w:t>流</w:t>
      </w:r>
      <w:r>
        <w:rPr>
          <w:rFonts w:ascii="宋体" w:hAnsi="宋体"/>
          <w:color w:val="000000"/>
          <w:szCs w:val="21"/>
        </w:rPr>
        <w:t>源</w:t>
      </w:r>
      <w:r>
        <w:rPr>
          <w:rFonts w:ascii="宋体" w:hAnsi="宋体" w:hint="eastAsia"/>
          <w:color w:val="000000"/>
          <w:szCs w:val="21"/>
        </w:rPr>
        <w:t>的表示方式</w:t>
      </w:r>
      <w:r>
        <w:rPr>
          <w:rFonts w:hint="eastAsia"/>
        </w:rPr>
        <w:t>；</w:t>
      </w:r>
    </w:p>
    <w:p w:rsidR="00AD59A3" w:rsidRDefault="00AD59A3" w:rsidP="00AD59A3">
      <w:pPr>
        <w:numPr>
          <w:ilvl w:val="0"/>
          <w:numId w:val="1"/>
        </w:numPr>
        <w:spacing w:line="360" w:lineRule="auto"/>
        <w:rPr>
          <w:rFonts w:ascii="黑体" w:eastAsia="黑体" w:hAnsi="黑体" w:cs="黑体"/>
          <w:color w:val="000000"/>
          <w:sz w:val="24"/>
          <w:szCs w:val="20"/>
        </w:rPr>
      </w:pPr>
      <w:r>
        <w:rPr>
          <w:rFonts w:hint="eastAsia"/>
        </w:rPr>
        <w:t>理解有源及无源的概念。</w:t>
      </w:r>
    </w:p>
    <w:p w:rsidR="00AD59A3" w:rsidRDefault="00AD59A3" w:rsidP="00AD59A3">
      <w:pPr>
        <w:spacing w:line="360" w:lineRule="auto"/>
        <w:jc w:val="center"/>
        <w:rPr>
          <w:rFonts w:ascii="楷体" w:eastAsia="楷体" w:hAnsi="楷体"/>
          <w:b/>
          <w:color w:val="000000"/>
          <w:sz w:val="24"/>
        </w:rPr>
      </w:pPr>
    </w:p>
    <w:p w:rsidR="00AD59A3" w:rsidRDefault="00AD59A3" w:rsidP="00AD59A3">
      <w:pPr>
        <w:spacing w:line="360" w:lineRule="auto"/>
        <w:jc w:val="center"/>
        <w:rPr>
          <w:rFonts w:ascii="楷体" w:eastAsia="楷体" w:hAnsi="楷体"/>
          <w:b/>
          <w:color w:val="000000"/>
          <w:sz w:val="24"/>
        </w:rPr>
      </w:pPr>
      <w:r>
        <w:rPr>
          <w:rFonts w:ascii="楷体" w:eastAsia="楷体" w:hAnsi="楷体"/>
          <w:b/>
          <w:color w:val="000000"/>
          <w:sz w:val="24"/>
        </w:rPr>
        <w:t>第</w:t>
      </w:r>
      <w:r>
        <w:rPr>
          <w:rFonts w:ascii="楷体" w:eastAsia="楷体" w:hAnsi="楷体" w:hint="eastAsia"/>
          <w:b/>
          <w:color w:val="000000"/>
          <w:sz w:val="24"/>
        </w:rPr>
        <w:t>二</w:t>
      </w:r>
      <w:r>
        <w:rPr>
          <w:rFonts w:ascii="楷体" w:eastAsia="楷体" w:hAnsi="楷体"/>
          <w:b/>
          <w:color w:val="000000"/>
          <w:sz w:val="24"/>
        </w:rPr>
        <w:t>章</w:t>
      </w:r>
      <w:r>
        <w:rPr>
          <w:rFonts w:ascii="楷体" w:eastAsia="楷体" w:hAnsi="楷体" w:hint="eastAsia"/>
          <w:b/>
          <w:color w:val="000000"/>
          <w:sz w:val="24"/>
        </w:rPr>
        <w:t xml:space="preserve"> 简单电阻电路的等效变换</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【考核知识点】</w:t>
      </w:r>
    </w:p>
    <w:p w:rsidR="00AD59A3" w:rsidRDefault="00AD59A3" w:rsidP="00AD59A3">
      <w:pPr>
        <w:spacing w:line="360" w:lineRule="auto"/>
        <w:ind w:firstLine="420"/>
        <w:rPr>
          <w:rFonts w:ascii="宋体" w:hAnsi="宋体"/>
          <w:color w:val="000000"/>
          <w:sz w:val="24"/>
          <w:szCs w:val="20"/>
        </w:rPr>
      </w:pPr>
      <w:r>
        <w:rPr>
          <w:rFonts w:ascii="宋体" w:hAnsi="宋体"/>
          <w:color w:val="000000"/>
          <w:szCs w:val="21"/>
        </w:rPr>
        <w:t>等效电路</w:t>
      </w:r>
      <w:r>
        <w:rPr>
          <w:rFonts w:ascii="宋体" w:hAnsi="宋体" w:hint="eastAsia"/>
          <w:color w:val="000000"/>
          <w:szCs w:val="21"/>
        </w:rPr>
        <w:t>；</w:t>
      </w:r>
      <w:r>
        <w:rPr>
          <w:rFonts w:ascii="宋体" w:hAnsi="宋体"/>
          <w:color w:val="000000"/>
          <w:szCs w:val="21"/>
        </w:rPr>
        <w:t>线性电阻元件的串联、并联与混联</w:t>
      </w:r>
      <w:r>
        <w:rPr>
          <w:rFonts w:ascii="宋体" w:hAnsi="宋体" w:hint="eastAsia"/>
          <w:color w:val="000000"/>
          <w:szCs w:val="21"/>
        </w:rPr>
        <w:t>；含</w:t>
      </w:r>
      <w:r>
        <w:rPr>
          <w:rFonts w:ascii="宋体" w:hAnsi="宋体"/>
          <w:color w:val="000000"/>
          <w:szCs w:val="21"/>
        </w:rPr>
        <w:t>独立电源与线性电阻元件的串联或并联</w:t>
      </w:r>
      <w:r>
        <w:rPr>
          <w:rFonts w:ascii="宋体" w:hAnsi="宋体" w:hint="eastAsia"/>
          <w:color w:val="000000"/>
          <w:szCs w:val="21"/>
        </w:rPr>
        <w:t>；</w:t>
      </w:r>
      <w:r>
        <w:rPr>
          <w:rFonts w:ascii="宋体" w:hAnsi="宋体"/>
          <w:color w:val="000000"/>
          <w:szCs w:val="21"/>
        </w:rPr>
        <w:t>平衡电桥电路，线性电阻元件的Y-△联接等效变换</w:t>
      </w:r>
      <w:r>
        <w:rPr>
          <w:rFonts w:ascii="宋体" w:hAnsi="宋体" w:hint="eastAsia"/>
          <w:color w:val="000000"/>
          <w:szCs w:val="21"/>
        </w:rPr>
        <w:t>。</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AD59A3" w:rsidRDefault="00AD59A3" w:rsidP="00AD59A3">
      <w:pPr>
        <w:numPr>
          <w:ilvl w:val="0"/>
          <w:numId w:val="2"/>
        </w:numPr>
        <w:spacing w:line="360" w:lineRule="auto"/>
        <w:rPr>
          <w:rFonts w:ascii="宋体" w:hAnsi="宋体" w:cs="黑体"/>
          <w:color w:val="000000"/>
          <w:szCs w:val="21"/>
        </w:rPr>
      </w:pPr>
      <w:r>
        <w:rPr>
          <w:rFonts w:ascii="宋体" w:hAnsi="宋体" w:cs="黑体" w:hint="eastAsia"/>
          <w:color w:val="000000"/>
          <w:szCs w:val="21"/>
        </w:rPr>
        <w:t>熟练掌握电阻的串联、并联、电源的等效变换；</w:t>
      </w:r>
    </w:p>
    <w:p w:rsidR="00AD59A3" w:rsidRDefault="00AD59A3" w:rsidP="00AD59A3">
      <w:pPr>
        <w:numPr>
          <w:ilvl w:val="0"/>
          <w:numId w:val="2"/>
        </w:numPr>
        <w:spacing w:line="360" w:lineRule="auto"/>
        <w:rPr>
          <w:rFonts w:ascii="宋体" w:hAnsi="宋体" w:cs="黑体"/>
          <w:color w:val="000000"/>
          <w:szCs w:val="21"/>
        </w:rPr>
      </w:pPr>
      <w:r>
        <w:rPr>
          <w:rFonts w:ascii="宋体" w:hAnsi="宋体" w:cs="黑体" w:hint="eastAsia"/>
          <w:color w:val="000000"/>
          <w:szCs w:val="21"/>
        </w:rPr>
        <w:t>熟悉电阻的Y-</w:t>
      </w:r>
      <w:r>
        <w:rPr>
          <w:rFonts w:ascii="宋体" w:hAnsi="宋体" w:cs="黑体"/>
          <w:color w:val="000000"/>
          <w:szCs w:val="21"/>
        </w:rPr>
        <w:t>Δ</w:t>
      </w:r>
      <w:r>
        <w:rPr>
          <w:rFonts w:ascii="宋体" w:hAnsi="宋体" w:cs="黑体" w:hint="eastAsia"/>
          <w:color w:val="000000"/>
          <w:szCs w:val="21"/>
        </w:rPr>
        <w:t>等效变换；</w:t>
      </w:r>
    </w:p>
    <w:p w:rsidR="00AD59A3" w:rsidRDefault="00AD59A3" w:rsidP="00AD59A3">
      <w:pPr>
        <w:numPr>
          <w:ilvl w:val="0"/>
          <w:numId w:val="2"/>
        </w:numPr>
        <w:spacing w:line="360" w:lineRule="auto"/>
        <w:rPr>
          <w:rFonts w:ascii="宋体" w:hAnsi="宋体" w:cs="黑体"/>
          <w:color w:val="000000"/>
          <w:szCs w:val="21"/>
        </w:rPr>
      </w:pPr>
      <w:r>
        <w:rPr>
          <w:rFonts w:ascii="宋体" w:hAnsi="宋体" w:cs="黑体" w:hint="eastAsia"/>
          <w:color w:val="000000"/>
          <w:szCs w:val="21"/>
        </w:rPr>
        <w:t>理解等效电路的概念。</w:t>
      </w:r>
    </w:p>
    <w:p w:rsidR="00AD59A3" w:rsidRDefault="00AD59A3" w:rsidP="00AD59A3">
      <w:pPr>
        <w:spacing w:line="360" w:lineRule="auto"/>
        <w:rPr>
          <w:rFonts w:ascii="宋体" w:hAnsi="宋体" w:cs="黑体"/>
          <w:color w:val="000000"/>
          <w:szCs w:val="21"/>
        </w:rPr>
      </w:pPr>
    </w:p>
    <w:p w:rsidR="00AD59A3" w:rsidRDefault="00AD59A3" w:rsidP="00AD59A3">
      <w:pPr>
        <w:numPr>
          <w:ilvl w:val="0"/>
          <w:numId w:val="3"/>
        </w:numPr>
        <w:spacing w:line="360" w:lineRule="auto"/>
        <w:jc w:val="center"/>
        <w:rPr>
          <w:rFonts w:ascii="楷体" w:eastAsia="楷体" w:hAnsi="楷体"/>
          <w:b/>
          <w:color w:val="000000"/>
          <w:sz w:val="24"/>
        </w:rPr>
      </w:pPr>
      <w:r>
        <w:rPr>
          <w:rFonts w:ascii="楷体" w:eastAsia="楷体" w:hAnsi="楷体" w:hint="eastAsia"/>
          <w:b/>
          <w:color w:val="000000"/>
          <w:sz w:val="24"/>
        </w:rPr>
        <w:t>多端电阻性元件</w:t>
      </w:r>
    </w:p>
    <w:p w:rsidR="00AD59A3" w:rsidRDefault="00AD59A3" w:rsidP="00AD59A3">
      <w:pPr>
        <w:spacing w:line="360" w:lineRule="auto"/>
        <w:jc w:val="left"/>
        <w:rPr>
          <w:rFonts w:ascii="黑体" w:eastAsia="黑体" w:hAnsi="黑体" w:cs="黑体"/>
          <w:color w:val="000000"/>
          <w:sz w:val="24"/>
          <w:szCs w:val="20"/>
        </w:rPr>
      </w:pPr>
      <w:r>
        <w:rPr>
          <w:rFonts w:ascii="黑体" w:eastAsia="黑体" w:hAnsi="黑体" w:cs="黑体" w:hint="eastAsia"/>
          <w:color w:val="000000"/>
          <w:sz w:val="24"/>
          <w:szCs w:val="20"/>
        </w:rPr>
        <w:t>【考核知识点】</w:t>
      </w:r>
    </w:p>
    <w:p w:rsidR="00AD59A3" w:rsidRDefault="00AD59A3" w:rsidP="00AD59A3">
      <w:pPr>
        <w:spacing w:line="360" w:lineRule="auto"/>
        <w:ind w:firstLine="420"/>
        <w:jc w:val="left"/>
        <w:rPr>
          <w:rFonts w:ascii="宋体" w:hAnsi="宋体"/>
          <w:color w:val="000000"/>
          <w:sz w:val="24"/>
          <w:szCs w:val="20"/>
        </w:rPr>
      </w:pPr>
      <w:r>
        <w:rPr>
          <w:rFonts w:ascii="宋体" w:hAnsi="宋体" w:cs="宋体" w:hint="eastAsia"/>
          <w:color w:val="000000"/>
          <w:szCs w:val="21"/>
        </w:rPr>
        <w:t>理想</w:t>
      </w:r>
      <w:r>
        <w:rPr>
          <w:rFonts w:ascii="宋体" w:hAnsi="宋体"/>
          <w:color w:val="000000"/>
          <w:szCs w:val="21"/>
        </w:rPr>
        <w:t>运算放大器</w:t>
      </w:r>
      <w:r>
        <w:rPr>
          <w:rFonts w:ascii="宋体" w:hAnsi="宋体" w:hint="eastAsia"/>
          <w:color w:val="000000"/>
          <w:szCs w:val="21"/>
        </w:rPr>
        <w:t>；</w:t>
      </w:r>
      <w:r>
        <w:rPr>
          <w:rFonts w:ascii="宋体" w:hAnsi="宋体" w:cs="宋体" w:hint="eastAsia"/>
          <w:color w:val="000000"/>
          <w:szCs w:val="21"/>
        </w:rPr>
        <w:t>理想</w:t>
      </w:r>
      <w:r>
        <w:rPr>
          <w:rFonts w:ascii="宋体" w:hAnsi="宋体"/>
          <w:color w:val="000000"/>
          <w:szCs w:val="21"/>
        </w:rPr>
        <w:t>运算放大器</w:t>
      </w:r>
      <w:r>
        <w:rPr>
          <w:rFonts w:ascii="宋体" w:hAnsi="宋体" w:hint="eastAsia"/>
          <w:color w:val="000000"/>
          <w:szCs w:val="21"/>
        </w:rPr>
        <w:t>电路的分析；四种形式的</w:t>
      </w:r>
      <w:r>
        <w:rPr>
          <w:rFonts w:ascii="宋体" w:hAnsi="宋体"/>
          <w:color w:val="000000"/>
          <w:szCs w:val="21"/>
        </w:rPr>
        <w:t>受控电源</w:t>
      </w:r>
      <w:r>
        <w:rPr>
          <w:rFonts w:ascii="宋体" w:hAnsi="宋体" w:hint="eastAsia"/>
          <w:color w:val="000000"/>
          <w:szCs w:val="21"/>
        </w:rPr>
        <w:t>；二端电路的输入电阻。</w:t>
      </w:r>
    </w:p>
    <w:p w:rsidR="00AD59A3" w:rsidRDefault="00AD59A3" w:rsidP="00AD59A3">
      <w:pPr>
        <w:spacing w:line="360" w:lineRule="auto"/>
        <w:jc w:val="left"/>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AD59A3" w:rsidRDefault="00AD59A3" w:rsidP="00AD59A3">
      <w:pPr>
        <w:numPr>
          <w:ilvl w:val="0"/>
          <w:numId w:val="4"/>
        </w:numPr>
        <w:spacing w:line="360" w:lineRule="auto"/>
        <w:jc w:val="left"/>
        <w:rPr>
          <w:rFonts w:ascii="宋体" w:hAnsi="宋体" w:cs="黑体"/>
          <w:color w:val="000000"/>
          <w:szCs w:val="21"/>
        </w:rPr>
      </w:pPr>
      <w:r>
        <w:rPr>
          <w:rFonts w:ascii="宋体" w:hAnsi="宋体" w:cs="黑体" w:hint="eastAsia"/>
          <w:color w:val="000000"/>
          <w:szCs w:val="21"/>
        </w:rPr>
        <w:t>熟练掌握运算放大电路的虚短、虚断特性及电路分析方法；</w:t>
      </w:r>
    </w:p>
    <w:p w:rsidR="00AD59A3" w:rsidRDefault="00AD59A3" w:rsidP="00AD59A3">
      <w:pPr>
        <w:numPr>
          <w:ilvl w:val="0"/>
          <w:numId w:val="4"/>
        </w:numPr>
        <w:spacing w:line="360" w:lineRule="auto"/>
        <w:jc w:val="left"/>
        <w:rPr>
          <w:rFonts w:ascii="宋体" w:hAnsi="宋体" w:cs="黑体"/>
          <w:color w:val="000000"/>
          <w:szCs w:val="21"/>
        </w:rPr>
      </w:pPr>
      <w:r>
        <w:rPr>
          <w:rFonts w:ascii="宋体" w:hAnsi="宋体" w:cs="黑体" w:hint="eastAsia"/>
          <w:color w:val="000000"/>
          <w:szCs w:val="21"/>
        </w:rPr>
        <w:t>熟悉</w:t>
      </w:r>
      <w:r>
        <w:rPr>
          <w:rFonts w:ascii="宋体" w:hAnsi="宋体" w:hint="eastAsia"/>
          <w:color w:val="000000"/>
          <w:szCs w:val="21"/>
        </w:rPr>
        <w:t>二端电路</w:t>
      </w:r>
      <w:r>
        <w:rPr>
          <w:rFonts w:ascii="宋体" w:hAnsi="宋体" w:cs="黑体" w:hint="eastAsia"/>
          <w:color w:val="000000"/>
          <w:szCs w:val="21"/>
        </w:rPr>
        <w:t>输入电阻的计算；</w:t>
      </w:r>
    </w:p>
    <w:p w:rsidR="00AD59A3" w:rsidRDefault="00AD59A3" w:rsidP="00AD59A3">
      <w:pPr>
        <w:numPr>
          <w:ilvl w:val="0"/>
          <w:numId w:val="4"/>
        </w:numPr>
        <w:spacing w:line="360" w:lineRule="auto"/>
        <w:jc w:val="left"/>
        <w:rPr>
          <w:rFonts w:ascii="楷体" w:eastAsia="楷体" w:hAnsi="楷体"/>
          <w:b/>
          <w:color w:val="000000"/>
          <w:szCs w:val="21"/>
        </w:rPr>
      </w:pPr>
      <w:r>
        <w:rPr>
          <w:rFonts w:ascii="宋体" w:hAnsi="宋体" w:cs="黑体" w:hint="eastAsia"/>
          <w:color w:val="000000"/>
          <w:szCs w:val="21"/>
        </w:rPr>
        <w:t>理解受控电源与独立电源的比较。</w:t>
      </w:r>
    </w:p>
    <w:p w:rsidR="00AD59A3" w:rsidRDefault="00AD59A3" w:rsidP="00AD59A3">
      <w:pPr>
        <w:spacing w:line="360" w:lineRule="auto"/>
        <w:rPr>
          <w:rFonts w:ascii="楷体" w:eastAsia="楷体" w:hAnsi="楷体"/>
          <w:b/>
          <w:color w:val="000000"/>
          <w:sz w:val="24"/>
        </w:rPr>
      </w:pPr>
    </w:p>
    <w:p w:rsidR="00AD59A3" w:rsidRDefault="00AD59A3" w:rsidP="00AD59A3">
      <w:pPr>
        <w:spacing w:line="360" w:lineRule="auto"/>
        <w:jc w:val="center"/>
        <w:rPr>
          <w:rFonts w:ascii="楷体" w:eastAsia="楷体" w:hAnsi="楷体"/>
          <w:b/>
          <w:color w:val="000000"/>
          <w:sz w:val="24"/>
        </w:rPr>
      </w:pPr>
      <w:r>
        <w:rPr>
          <w:rFonts w:ascii="楷体" w:eastAsia="楷体" w:hAnsi="楷体"/>
          <w:b/>
          <w:color w:val="000000"/>
          <w:sz w:val="24"/>
        </w:rPr>
        <w:t>第</w:t>
      </w:r>
      <w:r>
        <w:rPr>
          <w:rFonts w:ascii="楷体" w:eastAsia="楷体" w:hAnsi="楷体" w:hint="eastAsia"/>
          <w:b/>
          <w:color w:val="000000"/>
          <w:sz w:val="24"/>
        </w:rPr>
        <w:t>四</w:t>
      </w:r>
      <w:r>
        <w:rPr>
          <w:rFonts w:ascii="楷体" w:eastAsia="楷体" w:hAnsi="楷体"/>
          <w:b/>
          <w:color w:val="000000"/>
          <w:sz w:val="24"/>
        </w:rPr>
        <w:t>章</w:t>
      </w:r>
      <w:r>
        <w:rPr>
          <w:rFonts w:ascii="楷体" w:eastAsia="楷体" w:hAnsi="楷体" w:hint="eastAsia"/>
          <w:b/>
          <w:color w:val="000000"/>
          <w:sz w:val="24"/>
        </w:rPr>
        <w:t xml:space="preserve"> 电路</w:t>
      </w:r>
      <w:r>
        <w:rPr>
          <w:rFonts w:ascii="楷体" w:eastAsia="楷体" w:hAnsi="楷体"/>
          <w:b/>
          <w:color w:val="000000"/>
          <w:sz w:val="24"/>
        </w:rPr>
        <w:t>分析的一般方法</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【考核知识点】</w:t>
      </w:r>
    </w:p>
    <w:p w:rsidR="00AD59A3" w:rsidRDefault="00AD59A3" w:rsidP="00AD59A3">
      <w:pPr>
        <w:spacing w:line="360" w:lineRule="auto"/>
        <w:ind w:firstLine="420"/>
        <w:rPr>
          <w:rFonts w:ascii="宋体" w:hAnsi="宋体"/>
          <w:color w:val="000000"/>
          <w:sz w:val="24"/>
          <w:szCs w:val="20"/>
        </w:rPr>
      </w:pPr>
      <w:r>
        <w:rPr>
          <w:rFonts w:ascii="宋体" w:hAnsi="宋体" w:cs="宋体" w:hint="eastAsia"/>
          <w:color w:val="000000"/>
          <w:szCs w:val="21"/>
        </w:rPr>
        <w:t>电路的2b方程；</w:t>
      </w:r>
      <w:r>
        <w:rPr>
          <w:rFonts w:ascii="宋体" w:hAnsi="宋体"/>
          <w:color w:val="000000"/>
          <w:szCs w:val="21"/>
        </w:rPr>
        <w:t>支路</w:t>
      </w:r>
      <w:r>
        <w:rPr>
          <w:rFonts w:ascii="宋体" w:hAnsi="宋体" w:hint="eastAsia"/>
          <w:color w:val="000000"/>
          <w:szCs w:val="21"/>
        </w:rPr>
        <w:t>电流</w:t>
      </w:r>
      <w:r>
        <w:rPr>
          <w:rFonts w:ascii="宋体" w:hAnsi="宋体"/>
          <w:color w:val="000000"/>
          <w:szCs w:val="21"/>
        </w:rPr>
        <w:t>分析法</w:t>
      </w:r>
      <w:r>
        <w:rPr>
          <w:rFonts w:ascii="宋体" w:hAnsi="宋体" w:hint="eastAsia"/>
          <w:color w:val="000000"/>
          <w:szCs w:val="21"/>
        </w:rPr>
        <w:t>；</w:t>
      </w:r>
      <w:r>
        <w:rPr>
          <w:rFonts w:ascii="宋体" w:hAnsi="宋体"/>
          <w:color w:val="000000"/>
          <w:szCs w:val="21"/>
        </w:rPr>
        <w:t>节点</w:t>
      </w:r>
      <w:r>
        <w:rPr>
          <w:rFonts w:ascii="宋体" w:hAnsi="宋体" w:hint="eastAsia"/>
          <w:color w:val="000000"/>
          <w:szCs w:val="21"/>
        </w:rPr>
        <w:t>电压</w:t>
      </w:r>
      <w:r>
        <w:rPr>
          <w:rFonts w:ascii="宋体" w:hAnsi="宋体"/>
          <w:color w:val="000000"/>
          <w:szCs w:val="21"/>
        </w:rPr>
        <w:t>分析法</w:t>
      </w:r>
      <w:r>
        <w:rPr>
          <w:rFonts w:ascii="宋体" w:hAnsi="宋体" w:hint="eastAsia"/>
          <w:color w:val="000000"/>
          <w:szCs w:val="21"/>
        </w:rPr>
        <w:t>；</w:t>
      </w:r>
      <w:r>
        <w:rPr>
          <w:rFonts w:ascii="宋体" w:hAnsi="宋体"/>
          <w:color w:val="000000"/>
          <w:szCs w:val="21"/>
        </w:rPr>
        <w:t>网孔</w:t>
      </w:r>
      <w:r>
        <w:rPr>
          <w:rFonts w:ascii="宋体" w:hAnsi="宋体" w:hint="eastAsia"/>
          <w:color w:val="000000"/>
          <w:szCs w:val="21"/>
        </w:rPr>
        <w:t>电流</w:t>
      </w:r>
      <w:r>
        <w:rPr>
          <w:rFonts w:ascii="宋体" w:hAnsi="宋体"/>
          <w:color w:val="000000"/>
          <w:szCs w:val="21"/>
        </w:rPr>
        <w:t>分析法</w:t>
      </w:r>
      <w:r>
        <w:rPr>
          <w:rFonts w:ascii="宋体" w:hAnsi="宋体" w:hint="eastAsia"/>
          <w:color w:val="000000"/>
          <w:szCs w:val="21"/>
        </w:rPr>
        <w:t>；</w:t>
      </w:r>
      <w:r>
        <w:rPr>
          <w:rFonts w:ascii="宋体" w:hAnsi="宋体"/>
          <w:color w:val="000000"/>
          <w:szCs w:val="21"/>
        </w:rPr>
        <w:t>回路</w:t>
      </w:r>
      <w:r>
        <w:rPr>
          <w:rFonts w:ascii="宋体" w:hAnsi="宋体" w:hint="eastAsia"/>
          <w:color w:val="000000"/>
          <w:szCs w:val="21"/>
        </w:rPr>
        <w:t>电流</w:t>
      </w:r>
      <w:r>
        <w:rPr>
          <w:rFonts w:ascii="宋体" w:hAnsi="宋体"/>
          <w:color w:val="000000"/>
          <w:szCs w:val="21"/>
        </w:rPr>
        <w:t>分析法</w:t>
      </w:r>
      <w:r>
        <w:rPr>
          <w:rFonts w:ascii="宋体" w:hAnsi="宋体" w:hint="eastAsia"/>
          <w:color w:val="000000"/>
          <w:szCs w:val="21"/>
        </w:rPr>
        <w:t>。</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AD59A3" w:rsidRDefault="00AD59A3" w:rsidP="00AD59A3">
      <w:pPr>
        <w:numPr>
          <w:ilvl w:val="0"/>
          <w:numId w:val="5"/>
        </w:numPr>
        <w:spacing w:line="360" w:lineRule="auto"/>
        <w:rPr>
          <w:rFonts w:ascii="宋体" w:hAnsi="宋体" w:cs="黑体"/>
          <w:color w:val="000000"/>
          <w:szCs w:val="21"/>
        </w:rPr>
      </w:pPr>
      <w:r>
        <w:rPr>
          <w:rFonts w:ascii="宋体" w:hAnsi="宋体" w:cs="黑体" w:hint="eastAsia"/>
          <w:color w:val="000000"/>
          <w:szCs w:val="21"/>
        </w:rPr>
        <w:lastRenderedPageBreak/>
        <w:t>熟练掌握回路电流法、节点电压法及其应用；</w:t>
      </w:r>
    </w:p>
    <w:p w:rsidR="00AD59A3" w:rsidRDefault="00AD59A3" w:rsidP="00AD59A3">
      <w:pPr>
        <w:numPr>
          <w:ilvl w:val="0"/>
          <w:numId w:val="5"/>
        </w:numPr>
        <w:spacing w:line="360" w:lineRule="auto"/>
        <w:rPr>
          <w:rFonts w:ascii="宋体" w:hAnsi="宋体" w:cs="黑体"/>
          <w:color w:val="000000"/>
          <w:szCs w:val="21"/>
        </w:rPr>
      </w:pPr>
      <w:r>
        <w:rPr>
          <w:rFonts w:ascii="宋体" w:hAnsi="宋体" w:hint="eastAsia"/>
          <w:szCs w:val="21"/>
        </w:rPr>
        <w:t>掌握KCL、KVL，能熟练的结合参考方向列KCL、KVL方程求解电路的电流和电压。</w:t>
      </w:r>
    </w:p>
    <w:p w:rsidR="00AD59A3" w:rsidRDefault="00AD59A3" w:rsidP="00AD59A3">
      <w:pPr>
        <w:numPr>
          <w:ilvl w:val="0"/>
          <w:numId w:val="5"/>
        </w:numPr>
        <w:spacing w:line="360" w:lineRule="auto"/>
        <w:rPr>
          <w:rFonts w:ascii="宋体" w:hAnsi="宋体" w:cs="黑体"/>
          <w:color w:val="000000"/>
          <w:szCs w:val="21"/>
        </w:rPr>
      </w:pPr>
      <w:r>
        <w:rPr>
          <w:rFonts w:ascii="宋体" w:hAnsi="宋体" w:cs="黑体" w:hint="eastAsia"/>
          <w:color w:val="000000"/>
          <w:szCs w:val="21"/>
        </w:rPr>
        <w:t>熟悉支路电流法、网孔电流分析法及其应用；</w:t>
      </w:r>
    </w:p>
    <w:p w:rsidR="00AD59A3" w:rsidRDefault="00AD59A3" w:rsidP="00AD59A3">
      <w:pPr>
        <w:numPr>
          <w:ilvl w:val="0"/>
          <w:numId w:val="5"/>
        </w:numPr>
        <w:spacing w:line="360" w:lineRule="auto"/>
        <w:rPr>
          <w:rFonts w:ascii="宋体" w:hAnsi="宋体" w:cs="黑体"/>
          <w:color w:val="000000"/>
          <w:szCs w:val="21"/>
        </w:rPr>
      </w:pPr>
      <w:r>
        <w:rPr>
          <w:rFonts w:ascii="宋体" w:hAnsi="宋体" w:cs="黑体" w:hint="eastAsia"/>
          <w:color w:val="000000"/>
          <w:szCs w:val="21"/>
        </w:rPr>
        <w:t>理解支路、节点、网孔、回路的概念，电路方程分析法的基本思路。</w:t>
      </w:r>
    </w:p>
    <w:p w:rsidR="00AD59A3" w:rsidRDefault="00AD59A3" w:rsidP="00AD59A3">
      <w:pPr>
        <w:spacing w:line="360" w:lineRule="auto"/>
        <w:jc w:val="center"/>
        <w:rPr>
          <w:rFonts w:ascii="楷体" w:eastAsia="楷体" w:hAnsi="楷体"/>
          <w:b/>
          <w:color w:val="000000"/>
          <w:sz w:val="24"/>
        </w:rPr>
      </w:pPr>
    </w:p>
    <w:p w:rsidR="00AD59A3" w:rsidRDefault="00AD59A3" w:rsidP="00AD59A3">
      <w:pPr>
        <w:spacing w:line="360" w:lineRule="auto"/>
        <w:jc w:val="center"/>
        <w:rPr>
          <w:rFonts w:ascii="楷体" w:eastAsia="楷体" w:hAnsi="楷体"/>
          <w:b/>
          <w:color w:val="000000"/>
          <w:sz w:val="24"/>
        </w:rPr>
      </w:pPr>
      <w:r>
        <w:rPr>
          <w:rFonts w:ascii="楷体" w:eastAsia="楷体" w:hAnsi="楷体"/>
          <w:b/>
          <w:color w:val="000000"/>
          <w:sz w:val="24"/>
        </w:rPr>
        <w:t>第</w:t>
      </w:r>
      <w:r>
        <w:rPr>
          <w:rFonts w:ascii="楷体" w:eastAsia="楷体" w:hAnsi="楷体" w:hint="eastAsia"/>
          <w:b/>
          <w:color w:val="000000"/>
          <w:sz w:val="24"/>
        </w:rPr>
        <w:t>五</w:t>
      </w:r>
      <w:r>
        <w:rPr>
          <w:rFonts w:ascii="楷体" w:eastAsia="楷体" w:hAnsi="楷体"/>
          <w:b/>
          <w:color w:val="000000"/>
          <w:sz w:val="24"/>
        </w:rPr>
        <w:t>章</w:t>
      </w:r>
      <w:r>
        <w:rPr>
          <w:rFonts w:ascii="楷体" w:eastAsia="楷体" w:hAnsi="楷体" w:hint="eastAsia"/>
          <w:b/>
          <w:color w:val="000000"/>
          <w:sz w:val="24"/>
        </w:rPr>
        <w:t xml:space="preserve"> 电路</w:t>
      </w:r>
      <w:r>
        <w:rPr>
          <w:rFonts w:ascii="楷体" w:eastAsia="楷体" w:hAnsi="楷体"/>
          <w:b/>
          <w:color w:val="000000"/>
          <w:sz w:val="24"/>
        </w:rPr>
        <w:t>定理</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【考核知识点】</w:t>
      </w:r>
    </w:p>
    <w:p w:rsidR="00AD59A3" w:rsidRDefault="00AD59A3" w:rsidP="00AD59A3">
      <w:pPr>
        <w:spacing w:line="360" w:lineRule="auto"/>
        <w:ind w:firstLine="420"/>
        <w:rPr>
          <w:rFonts w:ascii="宋体" w:hAnsi="宋体"/>
          <w:color w:val="000000"/>
          <w:sz w:val="24"/>
          <w:szCs w:val="20"/>
        </w:rPr>
      </w:pPr>
      <w:r>
        <w:rPr>
          <w:rFonts w:ascii="宋体" w:hAnsi="宋体"/>
          <w:color w:val="000000"/>
          <w:szCs w:val="21"/>
        </w:rPr>
        <w:t>叠加定理</w:t>
      </w:r>
      <w:r>
        <w:rPr>
          <w:rFonts w:ascii="宋体" w:hAnsi="宋体" w:hint="eastAsia"/>
          <w:color w:val="000000"/>
          <w:szCs w:val="21"/>
        </w:rPr>
        <w:t>；</w:t>
      </w:r>
      <w:r>
        <w:rPr>
          <w:rFonts w:ascii="宋体" w:hAnsi="宋体"/>
          <w:color w:val="000000"/>
          <w:szCs w:val="21"/>
        </w:rPr>
        <w:t>替代定理</w:t>
      </w:r>
      <w:r>
        <w:rPr>
          <w:rFonts w:ascii="宋体" w:hAnsi="宋体" w:hint="eastAsia"/>
          <w:color w:val="000000"/>
          <w:szCs w:val="21"/>
        </w:rPr>
        <w:t>；</w:t>
      </w:r>
      <w:r>
        <w:rPr>
          <w:rFonts w:ascii="宋体" w:hAnsi="宋体"/>
          <w:color w:val="000000"/>
          <w:szCs w:val="21"/>
        </w:rPr>
        <w:t>戴维</w:t>
      </w:r>
      <w:r>
        <w:rPr>
          <w:rFonts w:ascii="宋体" w:hAnsi="宋体" w:hint="eastAsia"/>
          <w:color w:val="000000"/>
          <w:szCs w:val="21"/>
        </w:rPr>
        <w:t>南</w:t>
      </w:r>
      <w:r>
        <w:rPr>
          <w:rFonts w:ascii="宋体" w:hAnsi="宋体"/>
          <w:color w:val="000000"/>
          <w:szCs w:val="21"/>
        </w:rPr>
        <w:t>定理</w:t>
      </w:r>
      <w:r>
        <w:rPr>
          <w:rFonts w:ascii="宋体" w:hAnsi="宋体" w:hint="eastAsia"/>
          <w:color w:val="000000"/>
          <w:szCs w:val="21"/>
        </w:rPr>
        <w:t>；</w:t>
      </w:r>
      <w:r>
        <w:rPr>
          <w:rFonts w:ascii="宋体" w:hAnsi="宋体"/>
          <w:color w:val="000000"/>
          <w:szCs w:val="21"/>
        </w:rPr>
        <w:t>诺顿定理</w:t>
      </w:r>
      <w:r>
        <w:rPr>
          <w:rFonts w:ascii="宋体" w:hAnsi="宋体" w:hint="eastAsia"/>
          <w:color w:val="000000"/>
          <w:szCs w:val="21"/>
        </w:rPr>
        <w:t>；特勒根定理和</w:t>
      </w:r>
      <w:r>
        <w:rPr>
          <w:rFonts w:ascii="宋体" w:hAnsi="宋体"/>
          <w:color w:val="000000"/>
          <w:szCs w:val="21"/>
        </w:rPr>
        <w:t>互易定理</w:t>
      </w:r>
      <w:r>
        <w:rPr>
          <w:rFonts w:ascii="宋体" w:hAnsi="宋体" w:hint="eastAsia"/>
          <w:color w:val="000000"/>
          <w:szCs w:val="21"/>
        </w:rPr>
        <w:t>。</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AD59A3" w:rsidRDefault="00AD59A3" w:rsidP="00AD59A3">
      <w:pPr>
        <w:numPr>
          <w:ilvl w:val="0"/>
          <w:numId w:val="6"/>
        </w:numPr>
        <w:spacing w:line="360" w:lineRule="auto"/>
        <w:rPr>
          <w:rFonts w:ascii="宋体" w:hAnsi="宋体" w:cs="黑体"/>
          <w:color w:val="000000"/>
          <w:szCs w:val="21"/>
        </w:rPr>
      </w:pPr>
      <w:r>
        <w:rPr>
          <w:rFonts w:ascii="宋体" w:hAnsi="宋体" w:cs="宋体" w:hint="eastAsia"/>
          <w:color w:val="000000"/>
          <w:szCs w:val="21"/>
        </w:rPr>
        <w:t>熟练</w:t>
      </w:r>
      <w:r>
        <w:rPr>
          <w:rFonts w:ascii="宋体" w:hAnsi="宋体" w:cs="黑体" w:hint="eastAsia"/>
          <w:color w:val="000000"/>
          <w:szCs w:val="21"/>
        </w:rPr>
        <w:t>掌握叠加定理、戴维南定理和诺顿定理的内容、适用范围及</w:t>
      </w:r>
      <w:r>
        <w:rPr>
          <w:rFonts w:ascii="宋体" w:hAnsi="宋体" w:hint="eastAsia"/>
          <w:szCs w:val="21"/>
        </w:rPr>
        <w:t>计算电路的电压、电流、功率的</w:t>
      </w:r>
      <w:r>
        <w:rPr>
          <w:rFonts w:ascii="宋体" w:hAnsi="宋体" w:cs="黑体" w:hint="eastAsia"/>
          <w:color w:val="000000"/>
          <w:szCs w:val="21"/>
        </w:rPr>
        <w:t>各种应用方法；</w:t>
      </w:r>
    </w:p>
    <w:p w:rsidR="00AD59A3" w:rsidRDefault="00AD59A3" w:rsidP="00AD59A3">
      <w:pPr>
        <w:numPr>
          <w:ilvl w:val="0"/>
          <w:numId w:val="6"/>
        </w:numPr>
        <w:spacing w:line="360" w:lineRule="auto"/>
        <w:rPr>
          <w:rFonts w:ascii="宋体" w:hAnsi="宋体" w:cs="黑体"/>
          <w:color w:val="000000"/>
          <w:szCs w:val="21"/>
        </w:rPr>
      </w:pPr>
      <w:r>
        <w:rPr>
          <w:rFonts w:ascii="宋体" w:hAnsi="宋体" w:cs="黑体" w:hint="eastAsia"/>
          <w:color w:val="000000"/>
          <w:szCs w:val="21"/>
        </w:rPr>
        <w:t>熟悉替代定理的内容及应用；</w:t>
      </w:r>
    </w:p>
    <w:p w:rsidR="00AD59A3" w:rsidRDefault="00AD59A3" w:rsidP="00AD59A3">
      <w:pPr>
        <w:numPr>
          <w:ilvl w:val="0"/>
          <w:numId w:val="6"/>
        </w:numPr>
        <w:spacing w:line="360" w:lineRule="auto"/>
        <w:rPr>
          <w:rFonts w:ascii="宋体" w:hAnsi="宋体" w:cs="黑体"/>
          <w:color w:val="000000"/>
          <w:szCs w:val="21"/>
        </w:rPr>
      </w:pPr>
      <w:r>
        <w:rPr>
          <w:rFonts w:ascii="宋体" w:hAnsi="宋体" w:cs="黑体" w:hint="eastAsia"/>
          <w:color w:val="000000"/>
          <w:szCs w:val="21"/>
        </w:rPr>
        <w:t>理解线性电路、叠加定理的概念。</w:t>
      </w:r>
    </w:p>
    <w:p w:rsidR="00AD59A3" w:rsidRDefault="00AD59A3" w:rsidP="00AD59A3">
      <w:pPr>
        <w:spacing w:line="360" w:lineRule="auto"/>
        <w:rPr>
          <w:rFonts w:ascii="宋体" w:hAnsi="宋体" w:cs="黑体"/>
          <w:color w:val="000000"/>
          <w:szCs w:val="21"/>
        </w:rPr>
      </w:pPr>
    </w:p>
    <w:p w:rsidR="00AD59A3" w:rsidRDefault="00AD59A3" w:rsidP="00AD59A3">
      <w:pPr>
        <w:spacing w:line="360" w:lineRule="auto"/>
        <w:jc w:val="center"/>
        <w:rPr>
          <w:rFonts w:ascii="宋体" w:hAnsi="宋体"/>
          <w:color w:val="000000"/>
          <w:sz w:val="24"/>
          <w:szCs w:val="20"/>
        </w:rPr>
      </w:pPr>
      <w:r>
        <w:rPr>
          <w:rFonts w:ascii="楷体" w:eastAsia="楷体" w:hAnsi="楷体"/>
          <w:b/>
          <w:color w:val="000000"/>
          <w:sz w:val="24"/>
        </w:rPr>
        <w:t>第</w:t>
      </w:r>
      <w:r>
        <w:rPr>
          <w:rFonts w:ascii="楷体" w:eastAsia="楷体" w:hAnsi="楷体" w:hint="eastAsia"/>
          <w:b/>
          <w:color w:val="000000"/>
          <w:sz w:val="24"/>
        </w:rPr>
        <w:t>六</w:t>
      </w:r>
      <w:r>
        <w:rPr>
          <w:rFonts w:ascii="楷体" w:eastAsia="楷体" w:hAnsi="楷体"/>
          <w:b/>
          <w:color w:val="000000"/>
          <w:sz w:val="24"/>
        </w:rPr>
        <w:t>章</w:t>
      </w:r>
      <w:r>
        <w:rPr>
          <w:rFonts w:ascii="楷体" w:eastAsia="楷体" w:hAnsi="楷体" w:hint="eastAsia"/>
          <w:b/>
          <w:color w:val="000000"/>
          <w:sz w:val="24"/>
        </w:rPr>
        <w:t xml:space="preserve"> 二端储能</w:t>
      </w:r>
      <w:r>
        <w:rPr>
          <w:rFonts w:ascii="楷体" w:eastAsia="楷体" w:hAnsi="楷体"/>
          <w:b/>
          <w:color w:val="000000"/>
          <w:sz w:val="24"/>
        </w:rPr>
        <w:t>元件</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【考核知识点】</w:t>
      </w:r>
    </w:p>
    <w:p w:rsidR="00AD59A3" w:rsidRDefault="00AD59A3" w:rsidP="00AD59A3">
      <w:pPr>
        <w:spacing w:line="360" w:lineRule="auto"/>
        <w:ind w:firstLine="420"/>
        <w:rPr>
          <w:rFonts w:ascii="宋体" w:hAnsi="宋体"/>
          <w:color w:val="000000"/>
          <w:sz w:val="24"/>
          <w:szCs w:val="20"/>
        </w:rPr>
      </w:pPr>
      <w:r>
        <w:rPr>
          <w:rFonts w:ascii="宋体" w:hAnsi="宋体"/>
          <w:color w:val="000000"/>
          <w:szCs w:val="21"/>
        </w:rPr>
        <w:t>电容元件</w:t>
      </w:r>
      <w:r>
        <w:rPr>
          <w:rFonts w:ascii="宋体" w:hAnsi="宋体" w:hint="eastAsia"/>
          <w:color w:val="000000"/>
          <w:szCs w:val="21"/>
        </w:rPr>
        <w:t>；</w:t>
      </w:r>
      <w:r>
        <w:rPr>
          <w:rFonts w:ascii="宋体" w:hAnsi="宋体"/>
          <w:color w:val="000000"/>
          <w:szCs w:val="21"/>
        </w:rPr>
        <w:t>电容</w:t>
      </w:r>
      <w:r>
        <w:rPr>
          <w:rFonts w:ascii="宋体" w:hAnsi="宋体" w:hint="eastAsia"/>
          <w:color w:val="000000"/>
          <w:szCs w:val="21"/>
        </w:rPr>
        <w:t>元件</w:t>
      </w:r>
      <w:r>
        <w:rPr>
          <w:rFonts w:ascii="宋体" w:hAnsi="宋体"/>
          <w:color w:val="000000"/>
          <w:szCs w:val="21"/>
        </w:rPr>
        <w:t>的串联</w:t>
      </w:r>
      <w:r>
        <w:rPr>
          <w:rFonts w:ascii="宋体" w:hAnsi="宋体" w:hint="eastAsia"/>
          <w:color w:val="000000"/>
          <w:szCs w:val="21"/>
        </w:rPr>
        <w:t>和</w:t>
      </w:r>
      <w:r>
        <w:rPr>
          <w:rFonts w:ascii="宋体" w:hAnsi="宋体"/>
          <w:color w:val="000000"/>
          <w:szCs w:val="21"/>
        </w:rPr>
        <w:t>并联</w:t>
      </w:r>
      <w:r>
        <w:rPr>
          <w:rFonts w:ascii="宋体" w:hAnsi="宋体" w:hint="eastAsia"/>
          <w:color w:val="000000"/>
          <w:szCs w:val="21"/>
        </w:rPr>
        <w:t>；</w:t>
      </w:r>
      <w:r>
        <w:rPr>
          <w:rFonts w:ascii="宋体" w:hAnsi="宋体"/>
          <w:color w:val="000000"/>
          <w:szCs w:val="21"/>
        </w:rPr>
        <w:t>电感元件</w:t>
      </w:r>
      <w:r>
        <w:rPr>
          <w:rFonts w:ascii="宋体" w:hAnsi="宋体" w:hint="eastAsia"/>
          <w:color w:val="000000"/>
          <w:szCs w:val="21"/>
        </w:rPr>
        <w:t>；</w:t>
      </w:r>
      <w:r>
        <w:rPr>
          <w:rFonts w:ascii="宋体" w:hAnsi="宋体"/>
          <w:color w:val="000000"/>
          <w:szCs w:val="21"/>
        </w:rPr>
        <w:t>电感</w:t>
      </w:r>
      <w:r>
        <w:rPr>
          <w:rFonts w:ascii="宋体" w:hAnsi="宋体" w:hint="eastAsia"/>
          <w:color w:val="000000"/>
          <w:szCs w:val="21"/>
        </w:rPr>
        <w:t>元件</w:t>
      </w:r>
      <w:r>
        <w:rPr>
          <w:rFonts w:ascii="宋体" w:hAnsi="宋体"/>
          <w:color w:val="000000"/>
          <w:szCs w:val="21"/>
        </w:rPr>
        <w:t>的串联</w:t>
      </w:r>
      <w:r>
        <w:rPr>
          <w:rFonts w:ascii="宋体" w:hAnsi="宋体" w:hint="eastAsia"/>
          <w:color w:val="000000"/>
          <w:szCs w:val="21"/>
        </w:rPr>
        <w:t>和</w:t>
      </w:r>
      <w:r>
        <w:rPr>
          <w:rFonts w:ascii="宋体" w:hAnsi="宋体"/>
          <w:color w:val="000000"/>
          <w:szCs w:val="21"/>
        </w:rPr>
        <w:t>并联</w:t>
      </w:r>
      <w:r>
        <w:rPr>
          <w:rFonts w:ascii="宋体" w:hAnsi="宋体" w:hint="eastAsia"/>
          <w:color w:val="000000"/>
          <w:szCs w:val="21"/>
        </w:rPr>
        <w:t>；</w:t>
      </w:r>
      <w:r>
        <w:rPr>
          <w:rFonts w:ascii="宋体" w:hAnsi="宋体"/>
          <w:color w:val="000000"/>
          <w:szCs w:val="21"/>
        </w:rPr>
        <w:t>实际电容器和电感器</w:t>
      </w:r>
      <w:r>
        <w:rPr>
          <w:rFonts w:ascii="宋体" w:hAnsi="宋体" w:hint="eastAsia"/>
          <w:color w:val="000000"/>
          <w:szCs w:val="21"/>
        </w:rPr>
        <w:t>。</w:t>
      </w:r>
    </w:p>
    <w:p w:rsidR="00AD59A3" w:rsidRDefault="00AD59A3" w:rsidP="00AD59A3">
      <w:pPr>
        <w:spacing w:line="360" w:lineRule="auto"/>
        <w:jc w:val="left"/>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AD59A3" w:rsidRDefault="00AD59A3" w:rsidP="00AD59A3">
      <w:pPr>
        <w:numPr>
          <w:ilvl w:val="0"/>
          <w:numId w:val="7"/>
        </w:numPr>
        <w:spacing w:line="360" w:lineRule="auto"/>
        <w:jc w:val="left"/>
        <w:rPr>
          <w:rFonts w:ascii="宋体" w:hAnsi="宋体" w:cs="黑体"/>
          <w:color w:val="000000"/>
          <w:szCs w:val="21"/>
        </w:rPr>
      </w:pPr>
      <w:r>
        <w:rPr>
          <w:rFonts w:ascii="宋体" w:hAnsi="宋体" w:cs="黑体" w:hint="eastAsia"/>
          <w:color w:val="000000"/>
          <w:szCs w:val="21"/>
        </w:rPr>
        <w:t>掌握线性时不变电容、电感元件的特性及计算；</w:t>
      </w:r>
    </w:p>
    <w:p w:rsidR="00AD59A3" w:rsidRDefault="00AD59A3" w:rsidP="00AD59A3">
      <w:pPr>
        <w:numPr>
          <w:ilvl w:val="0"/>
          <w:numId w:val="7"/>
        </w:numPr>
        <w:spacing w:line="360" w:lineRule="auto"/>
        <w:jc w:val="left"/>
      </w:pPr>
      <w:r>
        <w:rPr>
          <w:rFonts w:hint="eastAsia"/>
        </w:rPr>
        <w:t>熟悉电容、电感在作串、并联时的等效参数；</w:t>
      </w:r>
    </w:p>
    <w:p w:rsidR="00AD59A3" w:rsidRDefault="00AD59A3" w:rsidP="00AD59A3">
      <w:pPr>
        <w:numPr>
          <w:ilvl w:val="0"/>
          <w:numId w:val="7"/>
        </w:numPr>
        <w:spacing w:line="360" w:lineRule="auto"/>
        <w:jc w:val="left"/>
      </w:pPr>
      <w:r>
        <w:rPr>
          <w:rFonts w:hint="eastAsia"/>
        </w:rPr>
        <w:t>理解电容元件、电感元件在电路中的</w:t>
      </w:r>
      <w:r>
        <w:rPr>
          <w:rFonts w:hint="eastAsia"/>
        </w:rPr>
        <w:t>VCR</w:t>
      </w:r>
      <w:r>
        <w:rPr>
          <w:rFonts w:hint="eastAsia"/>
        </w:rPr>
        <w:t>及功率、能量表达式。</w:t>
      </w:r>
    </w:p>
    <w:p w:rsidR="00AD59A3" w:rsidRDefault="00AD59A3" w:rsidP="00AD59A3">
      <w:pPr>
        <w:spacing w:line="360" w:lineRule="auto"/>
        <w:jc w:val="center"/>
      </w:pPr>
      <w:r>
        <w:rPr>
          <w:rFonts w:ascii="宋体" w:hAnsi="宋体"/>
          <w:color w:val="000000"/>
          <w:szCs w:val="21"/>
        </w:rPr>
        <w:br/>
      </w:r>
      <w:r>
        <w:rPr>
          <w:rFonts w:ascii="楷体" w:eastAsia="楷体" w:hAnsi="楷体"/>
          <w:b/>
          <w:color w:val="000000"/>
          <w:sz w:val="24"/>
        </w:rPr>
        <w:t>第</w:t>
      </w:r>
      <w:r>
        <w:rPr>
          <w:rFonts w:ascii="楷体" w:eastAsia="楷体" w:hAnsi="楷体" w:hint="eastAsia"/>
          <w:b/>
          <w:color w:val="000000"/>
          <w:sz w:val="24"/>
        </w:rPr>
        <w:t>七</w:t>
      </w:r>
      <w:r>
        <w:rPr>
          <w:rFonts w:ascii="楷体" w:eastAsia="楷体" w:hAnsi="楷体"/>
          <w:b/>
          <w:color w:val="000000"/>
          <w:sz w:val="24"/>
        </w:rPr>
        <w:t>章</w:t>
      </w:r>
      <w:r>
        <w:rPr>
          <w:rFonts w:ascii="楷体" w:eastAsia="楷体" w:hAnsi="楷体" w:hint="eastAsia"/>
          <w:b/>
          <w:color w:val="000000"/>
          <w:sz w:val="24"/>
        </w:rPr>
        <w:t xml:space="preserve"> 正弦稳态电路分析</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【考核知识点】</w:t>
      </w:r>
    </w:p>
    <w:p w:rsidR="00AD59A3" w:rsidRDefault="00AD59A3" w:rsidP="00AD59A3">
      <w:pPr>
        <w:spacing w:line="360" w:lineRule="auto"/>
        <w:ind w:firstLine="420"/>
      </w:pPr>
      <w:r>
        <w:rPr>
          <w:rFonts w:ascii="宋体" w:hAnsi="宋体" w:cs="宋体" w:hint="eastAsia"/>
          <w:color w:val="000000"/>
          <w:szCs w:val="21"/>
        </w:rPr>
        <w:t>正弦量的三要素；同频率正弦量的相位差；正弦电压和正弦电流的有效值；同频率正弦量的相量表示；正弦量的相量运算；基尔霍夫定律的相量形式；电阻、电感和电容元件的电压相量与电流相量的关系；阻抗和导纳；正弦稳态电路分析；正弦稳态电路的功率；最大功率传输定理；谐振电路</w:t>
      </w:r>
      <w:r>
        <w:rPr>
          <w:rFonts w:ascii="宋体" w:hAnsi="宋体" w:cs="宋体" w:hint="eastAsia"/>
          <w:szCs w:val="21"/>
        </w:rPr>
        <w:t>。</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AD59A3" w:rsidRDefault="00AD59A3" w:rsidP="00AD59A3">
      <w:pPr>
        <w:numPr>
          <w:ilvl w:val="0"/>
          <w:numId w:val="8"/>
        </w:numPr>
        <w:spacing w:line="360" w:lineRule="auto"/>
      </w:pPr>
      <w:r>
        <w:rPr>
          <w:rFonts w:ascii="宋体" w:hAnsi="宋体" w:cs="宋体" w:hint="eastAsia"/>
          <w:color w:val="000000"/>
          <w:szCs w:val="21"/>
        </w:rPr>
        <w:t>熟练</w:t>
      </w:r>
      <w:r>
        <w:rPr>
          <w:rFonts w:hint="eastAsia"/>
        </w:rPr>
        <w:t>掌握</w:t>
      </w:r>
      <w:r>
        <w:rPr>
          <w:rFonts w:ascii="宋体" w:hAnsi="宋体" w:hint="eastAsia"/>
          <w:szCs w:val="21"/>
        </w:rPr>
        <w:t>正弦交流电的三要素（周期、频率、初相）的表示方式、</w:t>
      </w:r>
      <w:r>
        <w:rPr>
          <w:rFonts w:hint="eastAsia"/>
        </w:rPr>
        <w:t>正弦交流电流和电压的瞬时值、最大值、有效值的物理含义和计算；</w:t>
      </w:r>
    </w:p>
    <w:p w:rsidR="00AD59A3" w:rsidRDefault="00AD59A3" w:rsidP="00AD59A3">
      <w:pPr>
        <w:numPr>
          <w:ilvl w:val="0"/>
          <w:numId w:val="8"/>
        </w:numPr>
        <w:spacing w:line="360" w:lineRule="auto"/>
      </w:pPr>
      <w:r>
        <w:rPr>
          <w:rFonts w:hint="eastAsia"/>
        </w:rPr>
        <w:t>熟练掌握同频率</w:t>
      </w:r>
      <w:r>
        <w:rPr>
          <w:rFonts w:ascii="宋体" w:hAnsi="宋体" w:cs="宋体" w:hint="eastAsia"/>
          <w:color w:val="000000"/>
          <w:szCs w:val="21"/>
        </w:rPr>
        <w:t>正弦量的相量表示、相位差，正弦量的加减、微分、积分运算与相量运算的对应</w:t>
      </w:r>
      <w:r>
        <w:rPr>
          <w:rFonts w:ascii="宋体" w:hAnsi="宋体" w:cs="宋体" w:hint="eastAsia"/>
          <w:color w:val="000000"/>
          <w:szCs w:val="21"/>
        </w:rPr>
        <w:lastRenderedPageBreak/>
        <w:t>关系</w:t>
      </w:r>
      <w:r>
        <w:rPr>
          <w:rFonts w:hint="eastAsia"/>
        </w:rPr>
        <w:t>；</w:t>
      </w:r>
    </w:p>
    <w:p w:rsidR="00AD59A3" w:rsidRDefault="00AD59A3" w:rsidP="00AD59A3">
      <w:pPr>
        <w:numPr>
          <w:ilvl w:val="0"/>
          <w:numId w:val="8"/>
        </w:numPr>
        <w:spacing w:line="360" w:lineRule="auto"/>
      </w:pPr>
      <w:r>
        <w:rPr>
          <w:rFonts w:hint="eastAsia"/>
        </w:rPr>
        <w:t>掌握相量图的画法与应用；</w:t>
      </w:r>
    </w:p>
    <w:p w:rsidR="00AD59A3" w:rsidRDefault="00AD59A3" w:rsidP="00AD59A3">
      <w:pPr>
        <w:numPr>
          <w:ilvl w:val="0"/>
          <w:numId w:val="8"/>
        </w:numPr>
        <w:spacing w:line="360" w:lineRule="auto"/>
      </w:pPr>
      <w:r>
        <w:rPr>
          <w:rFonts w:hint="eastAsia"/>
        </w:rPr>
        <w:t>熟练掌握线性时不变电阻、电感、电容元件伏安特性的相量形式；</w:t>
      </w:r>
    </w:p>
    <w:p w:rsidR="00AD59A3" w:rsidRDefault="00AD59A3" w:rsidP="00AD59A3">
      <w:pPr>
        <w:numPr>
          <w:ilvl w:val="0"/>
          <w:numId w:val="8"/>
        </w:numPr>
        <w:spacing w:line="360" w:lineRule="auto"/>
      </w:pPr>
      <w:r>
        <w:rPr>
          <w:rFonts w:hint="eastAsia"/>
        </w:rPr>
        <w:t>熟练掌握</w:t>
      </w:r>
      <w:r>
        <w:rPr>
          <w:rFonts w:hint="eastAsia"/>
        </w:rPr>
        <w:t>KCL</w:t>
      </w:r>
      <w:r>
        <w:rPr>
          <w:rFonts w:hint="eastAsia"/>
        </w:rPr>
        <w:t>、</w:t>
      </w:r>
      <w:r>
        <w:rPr>
          <w:rFonts w:hint="eastAsia"/>
        </w:rPr>
        <w:t>KVL</w:t>
      </w:r>
      <w:r>
        <w:rPr>
          <w:rFonts w:hint="eastAsia"/>
        </w:rPr>
        <w:t>相量形式；</w:t>
      </w:r>
    </w:p>
    <w:p w:rsidR="00AD59A3" w:rsidRDefault="00AD59A3" w:rsidP="00AD59A3">
      <w:pPr>
        <w:numPr>
          <w:ilvl w:val="0"/>
          <w:numId w:val="8"/>
        </w:numPr>
        <w:spacing w:line="360" w:lineRule="auto"/>
      </w:pPr>
      <w:r>
        <w:rPr>
          <w:rFonts w:hint="eastAsia"/>
        </w:rPr>
        <w:t>熟练掌握</w:t>
      </w:r>
      <w:r>
        <w:rPr>
          <w:rFonts w:ascii="宋体" w:hAnsi="宋体" w:hint="eastAsia"/>
          <w:szCs w:val="21"/>
        </w:rPr>
        <w:t>正弦交流电路中负载获得最大功率的条件</w:t>
      </w:r>
      <w:r>
        <w:rPr>
          <w:rFonts w:ascii="宋体" w:hAnsi="宋体" w:cs="宋体" w:hint="eastAsia"/>
          <w:color w:val="000000"/>
          <w:szCs w:val="21"/>
        </w:rPr>
        <w:t>；</w:t>
      </w:r>
    </w:p>
    <w:p w:rsidR="00AD59A3" w:rsidRDefault="00AD59A3" w:rsidP="00AD59A3">
      <w:pPr>
        <w:numPr>
          <w:ilvl w:val="0"/>
          <w:numId w:val="8"/>
        </w:numPr>
        <w:spacing w:line="360" w:lineRule="auto"/>
      </w:pPr>
      <w:r>
        <w:rPr>
          <w:rFonts w:hint="eastAsia"/>
        </w:rPr>
        <w:t>理解电抗与电纳的概念、感性与容性的概念、</w:t>
      </w:r>
      <w:r>
        <w:rPr>
          <w:rFonts w:ascii="宋体" w:hAnsi="宋体" w:cs="宋体" w:hint="eastAsia"/>
          <w:shd w:val="clear" w:color="auto" w:fill="FFFFFF"/>
        </w:rPr>
        <w:t>RLC串联谐振电路的工作条件</w:t>
      </w:r>
      <w:r>
        <w:rPr>
          <w:rFonts w:hint="eastAsia"/>
        </w:rPr>
        <w:t>。</w:t>
      </w:r>
    </w:p>
    <w:p w:rsidR="00AD59A3" w:rsidRDefault="00AD59A3" w:rsidP="00AD59A3">
      <w:pPr>
        <w:spacing w:line="360" w:lineRule="auto"/>
      </w:pPr>
    </w:p>
    <w:p w:rsidR="00AD59A3" w:rsidRDefault="00AD59A3" w:rsidP="00AD59A3">
      <w:pPr>
        <w:spacing w:line="360" w:lineRule="auto"/>
        <w:jc w:val="center"/>
        <w:rPr>
          <w:rFonts w:ascii="楷体" w:eastAsia="楷体" w:hAnsi="楷体"/>
          <w:b/>
          <w:color w:val="000000"/>
          <w:sz w:val="24"/>
        </w:rPr>
      </w:pPr>
      <w:r>
        <w:rPr>
          <w:rFonts w:ascii="楷体" w:eastAsia="楷体" w:hAnsi="楷体"/>
          <w:b/>
          <w:color w:val="000000"/>
          <w:sz w:val="24"/>
        </w:rPr>
        <w:t>第</w:t>
      </w:r>
      <w:r>
        <w:rPr>
          <w:rFonts w:ascii="楷体" w:eastAsia="楷体" w:hAnsi="楷体" w:hint="eastAsia"/>
          <w:b/>
          <w:color w:val="000000"/>
          <w:sz w:val="24"/>
        </w:rPr>
        <w:t>八</w:t>
      </w:r>
      <w:r>
        <w:rPr>
          <w:rFonts w:ascii="楷体" w:eastAsia="楷体" w:hAnsi="楷体"/>
          <w:b/>
          <w:color w:val="000000"/>
          <w:sz w:val="24"/>
        </w:rPr>
        <w:t>章</w:t>
      </w:r>
      <w:r>
        <w:rPr>
          <w:rFonts w:ascii="楷体" w:eastAsia="楷体" w:hAnsi="楷体" w:hint="eastAsia"/>
          <w:b/>
          <w:color w:val="000000"/>
          <w:sz w:val="24"/>
        </w:rPr>
        <w:t xml:space="preserve"> 耦合电感和理想变压器</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【考核知识点】</w:t>
      </w:r>
    </w:p>
    <w:p w:rsidR="00AD59A3" w:rsidRDefault="00AD59A3" w:rsidP="00AD59A3">
      <w:pPr>
        <w:spacing w:line="360" w:lineRule="auto"/>
        <w:ind w:firstLine="420"/>
      </w:pPr>
      <w:r>
        <w:rPr>
          <w:rFonts w:hint="eastAsia"/>
        </w:rPr>
        <w:t>耦合电感元件、互感现象、同名端、耦合系数；含耦合电感元件电路的分析；线性变压器；映射阻抗。</w:t>
      </w:r>
    </w:p>
    <w:p w:rsidR="00AD59A3" w:rsidRDefault="00AD59A3" w:rsidP="00AD59A3">
      <w:pPr>
        <w:spacing w:line="360" w:lineRule="auto"/>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AD59A3" w:rsidRDefault="00AD59A3" w:rsidP="00AD59A3">
      <w:pPr>
        <w:numPr>
          <w:ilvl w:val="0"/>
          <w:numId w:val="9"/>
        </w:numPr>
        <w:spacing w:line="360" w:lineRule="auto"/>
      </w:pPr>
      <w:r>
        <w:rPr>
          <w:rFonts w:ascii="宋体" w:hAnsi="宋体" w:cs="宋体" w:hint="eastAsia"/>
          <w:color w:val="000000"/>
          <w:szCs w:val="21"/>
        </w:rPr>
        <w:t>熟练</w:t>
      </w:r>
      <w:r>
        <w:rPr>
          <w:rFonts w:hint="eastAsia"/>
        </w:rPr>
        <w:t>掌握两绕组耦合电感元件的特性方程与伏安关系；</w:t>
      </w:r>
    </w:p>
    <w:p w:rsidR="00AD59A3" w:rsidRDefault="00AD59A3" w:rsidP="00AD59A3">
      <w:pPr>
        <w:numPr>
          <w:ilvl w:val="0"/>
          <w:numId w:val="9"/>
        </w:numPr>
        <w:spacing w:line="360" w:lineRule="auto"/>
      </w:pPr>
      <w:r>
        <w:rPr>
          <w:rFonts w:hint="eastAsia"/>
        </w:rPr>
        <w:t>熟练掌握伏安关系的应用，用去耦合等效电路分析含耦合电感的电路；</w:t>
      </w:r>
    </w:p>
    <w:p w:rsidR="00AD59A3" w:rsidRDefault="00AD59A3" w:rsidP="00AD59A3">
      <w:pPr>
        <w:numPr>
          <w:ilvl w:val="0"/>
          <w:numId w:val="9"/>
        </w:numPr>
        <w:spacing w:line="360" w:lineRule="auto"/>
      </w:pPr>
      <w:r>
        <w:rPr>
          <w:rFonts w:hint="eastAsia"/>
        </w:rPr>
        <w:t>掌握线性变压器的概念、映射阻抗的概念与应用；</w:t>
      </w:r>
    </w:p>
    <w:p w:rsidR="00AD59A3" w:rsidRDefault="00AD59A3" w:rsidP="00AD59A3">
      <w:pPr>
        <w:numPr>
          <w:ilvl w:val="0"/>
          <w:numId w:val="9"/>
        </w:numPr>
        <w:spacing w:line="360" w:lineRule="auto"/>
      </w:pPr>
      <w:r>
        <w:rPr>
          <w:rFonts w:hint="eastAsia"/>
        </w:rPr>
        <w:t>理解同名端、互感系数、耦合系数的概念。</w:t>
      </w:r>
    </w:p>
    <w:p w:rsidR="00AD59A3" w:rsidRDefault="00AD59A3" w:rsidP="00AD59A3">
      <w:pPr>
        <w:rPr>
          <w:rFonts w:ascii="黑体" w:eastAsia="黑体" w:hAnsi="宋体"/>
        </w:rPr>
      </w:pPr>
    </w:p>
    <w:p w:rsidR="00AD59A3" w:rsidRDefault="00AD59A3" w:rsidP="00AD59A3">
      <w:pPr>
        <w:jc w:val="center"/>
        <w:rPr>
          <w:b/>
          <w:bCs/>
          <w:sz w:val="32"/>
          <w:szCs w:val="32"/>
        </w:rPr>
      </w:pPr>
      <w:r>
        <w:rPr>
          <w:b/>
          <w:bCs/>
          <w:sz w:val="32"/>
          <w:szCs w:val="32"/>
        </w:rPr>
        <w:br w:type="page"/>
      </w:r>
      <w:r>
        <w:rPr>
          <w:rFonts w:hint="eastAsia"/>
          <w:b/>
          <w:bCs/>
          <w:sz w:val="32"/>
          <w:szCs w:val="32"/>
        </w:rPr>
        <w:lastRenderedPageBreak/>
        <w:t>淮阴工学院</w:t>
      </w:r>
      <w:r>
        <w:rPr>
          <w:rFonts w:hint="eastAsia"/>
          <w:b/>
          <w:bCs/>
          <w:sz w:val="32"/>
          <w:szCs w:val="32"/>
        </w:rPr>
        <w:t>2017</w:t>
      </w:r>
      <w:r>
        <w:rPr>
          <w:rFonts w:hint="eastAsia"/>
          <w:b/>
          <w:bCs/>
          <w:sz w:val="32"/>
          <w:szCs w:val="32"/>
        </w:rPr>
        <w:t>年五年一贯制高职专转本</w:t>
      </w:r>
    </w:p>
    <w:p w:rsidR="00AD59A3" w:rsidRDefault="00AD59A3" w:rsidP="00AD59A3">
      <w:pPr>
        <w:jc w:val="center"/>
        <w:rPr>
          <w:b/>
          <w:bCs/>
          <w:sz w:val="32"/>
          <w:szCs w:val="32"/>
        </w:rPr>
      </w:pPr>
      <w:r>
        <w:rPr>
          <w:rFonts w:ascii="黑体" w:eastAsia="黑体" w:hAnsi="黑体" w:cs="黑体" w:hint="eastAsia"/>
          <w:sz w:val="32"/>
          <w:szCs w:val="32"/>
        </w:rPr>
        <w:t>《数字电子技术》</w:t>
      </w:r>
      <w:r>
        <w:rPr>
          <w:rFonts w:hint="eastAsia"/>
          <w:b/>
          <w:bCs/>
          <w:sz w:val="32"/>
          <w:szCs w:val="32"/>
        </w:rPr>
        <w:t>考试大纲</w:t>
      </w:r>
    </w:p>
    <w:p w:rsidR="00AD59A3" w:rsidRDefault="00AD59A3" w:rsidP="00AD59A3">
      <w:pPr>
        <w:rPr>
          <w:rFonts w:ascii="黑体" w:eastAsia="黑体" w:hAnsi="宋体"/>
          <w:color w:val="000000"/>
          <w:szCs w:val="20"/>
        </w:rPr>
      </w:pPr>
      <w:r>
        <w:rPr>
          <w:rFonts w:ascii="黑体" w:eastAsia="黑体" w:hAnsi="宋体" w:hint="eastAsia"/>
          <w:color w:val="000000"/>
          <w:szCs w:val="20"/>
        </w:rPr>
        <w:t>一、考核对象</w:t>
      </w:r>
    </w:p>
    <w:p w:rsidR="00AD59A3" w:rsidRDefault="00AD59A3" w:rsidP="00AD59A3">
      <w:pPr>
        <w:ind w:firstLineChars="200" w:firstLine="420"/>
        <w:rPr>
          <w:rFonts w:ascii="宋体" w:hAnsi="宋体"/>
          <w:color w:val="000000"/>
          <w:szCs w:val="20"/>
        </w:rPr>
      </w:pPr>
      <w:r>
        <w:rPr>
          <w:rFonts w:ascii="宋体" w:hAnsi="宋体" w:hint="eastAsia"/>
          <w:color w:val="000000"/>
          <w:szCs w:val="20"/>
        </w:rPr>
        <w:t>本课程的考核对象是五年一贯制高职专转本通信工程专业所有学生。</w:t>
      </w:r>
    </w:p>
    <w:p w:rsidR="00AD59A3" w:rsidRDefault="00AD59A3" w:rsidP="00AD59A3">
      <w:pPr>
        <w:rPr>
          <w:rFonts w:ascii="黑体" w:eastAsia="黑体" w:hAnsi="宋体"/>
          <w:color w:val="000000"/>
          <w:szCs w:val="20"/>
        </w:rPr>
      </w:pPr>
      <w:r>
        <w:rPr>
          <w:rFonts w:ascii="黑体" w:eastAsia="黑体" w:hAnsi="宋体" w:hint="eastAsia"/>
          <w:color w:val="000000"/>
          <w:szCs w:val="20"/>
        </w:rPr>
        <w:t xml:space="preserve">二、考试目的及总体要求 </w:t>
      </w:r>
    </w:p>
    <w:p w:rsidR="00AD59A3" w:rsidRDefault="00AD59A3" w:rsidP="00AD59A3">
      <w:pPr>
        <w:ind w:firstLineChars="200" w:firstLine="420"/>
      </w:pPr>
      <w:r>
        <w:rPr>
          <w:rFonts w:hint="eastAsia"/>
        </w:rPr>
        <w:t>通过本课程的考试，检查学生对掌握数字电路的基础理论知识的掌握程度，是否理解基本数字逻辑电路的工作原理，能否掌握数字逻辑电路的基本分析和设计方法，考查学生是否具有运用数字逻辑电路初步解决数字逻辑问题的能力。</w:t>
      </w:r>
    </w:p>
    <w:p w:rsidR="00AD59A3" w:rsidRDefault="00AD59A3" w:rsidP="00AD59A3">
      <w:pPr>
        <w:ind w:firstLineChars="200" w:firstLine="420"/>
      </w:pPr>
      <w:r>
        <w:rPr>
          <w:rFonts w:hint="eastAsia"/>
        </w:rPr>
        <w:t>主要检查第一、二、三、四章的基础知识和概念的理解和掌握程度，检查第五、六章的灵活应用能力。兼顾检查对前沿科技知识的了解程度。</w:t>
      </w:r>
    </w:p>
    <w:p w:rsidR="00AD59A3" w:rsidRDefault="00AD59A3" w:rsidP="00AD59A3">
      <w:pPr>
        <w:rPr>
          <w:rFonts w:ascii="黑体" w:eastAsia="黑体" w:hAnsi="宋体"/>
          <w:color w:val="000000"/>
          <w:szCs w:val="20"/>
        </w:rPr>
      </w:pPr>
      <w:r>
        <w:rPr>
          <w:rFonts w:ascii="黑体" w:eastAsia="黑体" w:hAnsi="宋体" w:hint="eastAsia"/>
          <w:color w:val="000000"/>
          <w:szCs w:val="20"/>
        </w:rPr>
        <w:t>三、命题依据、原则及命题要求</w:t>
      </w:r>
    </w:p>
    <w:p w:rsidR="00AD59A3" w:rsidRDefault="00AD59A3" w:rsidP="00AD59A3">
      <w:pPr>
        <w:ind w:firstLineChars="200" w:firstLine="420"/>
        <w:rPr>
          <w:rFonts w:ascii="宋体" w:hAnsi="宋体"/>
        </w:rPr>
      </w:pPr>
      <w:r>
        <w:rPr>
          <w:rFonts w:ascii="黑体" w:eastAsia="黑体" w:hAnsi="宋体"/>
        </w:rPr>
        <w:t>1、依据：</w:t>
      </w:r>
      <w:r>
        <w:rPr>
          <w:rFonts w:ascii="宋体" w:hAnsi="宋体"/>
        </w:rPr>
        <w:t>本课程的考核是依据《</w:t>
      </w:r>
      <w:r>
        <w:rPr>
          <w:rFonts w:ascii="宋体" w:hAnsi="宋体" w:hint="eastAsia"/>
        </w:rPr>
        <w:t>数字电子技术》</w:t>
      </w:r>
      <w:r>
        <w:rPr>
          <w:rFonts w:ascii="宋体" w:hAnsi="宋体"/>
        </w:rPr>
        <w:t>课程</w:t>
      </w:r>
      <w:r>
        <w:rPr>
          <w:rFonts w:ascii="宋体" w:hAnsi="宋体" w:hint="eastAsia"/>
        </w:rPr>
        <w:t>标准和人民邮电出版社2006年出版</w:t>
      </w:r>
      <w:r>
        <w:rPr>
          <w:rFonts w:ascii="宋体" w:hAnsi="宋体"/>
        </w:rPr>
        <w:t>的</w:t>
      </w:r>
      <w:r>
        <w:rPr>
          <w:rFonts w:ascii="宋体" w:hAnsi="宋体" w:hint="eastAsia"/>
        </w:rPr>
        <w:t>《数字电子技术》</w:t>
      </w:r>
      <w:r>
        <w:rPr>
          <w:rFonts w:ascii="宋体" w:hAnsi="宋体"/>
        </w:rPr>
        <w:t>教材(</w:t>
      </w:r>
      <w:r>
        <w:rPr>
          <w:rFonts w:ascii="宋体" w:hAnsi="宋体" w:hint="eastAsia"/>
        </w:rPr>
        <w:t>高永强，王吉恒</w:t>
      </w:r>
      <w:r>
        <w:rPr>
          <w:rFonts w:ascii="宋体" w:hAnsi="宋体"/>
        </w:rPr>
        <w:t>主编)</w:t>
      </w:r>
      <w:r>
        <w:rPr>
          <w:rFonts w:ascii="宋体" w:hAnsi="宋体" w:hint="eastAsia"/>
        </w:rPr>
        <w:t>制定的</w:t>
      </w:r>
      <w:r>
        <w:rPr>
          <w:rFonts w:ascii="宋体" w:hAnsi="宋体"/>
        </w:rPr>
        <w:t>。</w:t>
      </w:r>
    </w:p>
    <w:p w:rsidR="00AD59A3" w:rsidRDefault="00AD59A3" w:rsidP="00AD59A3">
      <w:pPr>
        <w:ind w:firstLineChars="200" w:firstLine="420"/>
        <w:rPr>
          <w:rFonts w:ascii="黑体" w:eastAsia="黑体" w:hAnsi="宋体"/>
        </w:rPr>
      </w:pPr>
      <w:r>
        <w:rPr>
          <w:rFonts w:ascii="黑体" w:eastAsia="黑体" w:hAnsi="宋体"/>
        </w:rPr>
        <w:t>2、命题</w:t>
      </w:r>
      <w:r>
        <w:rPr>
          <w:rFonts w:ascii="黑体" w:eastAsia="黑体" w:hAnsi="宋体" w:hint="eastAsia"/>
        </w:rPr>
        <w:t>原</w:t>
      </w:r>
      <w:r>
        <w:rPr>
          <w:rFonts w:ascii="黑体" w:eastAsia="黑体" w:hAnsi="宋体"/>
        </w:rPr>
        <w:t>则：</w:t>
      </w:r>
    </w:p>
    <w:p w:rsidR="00AD59A3" w:rsidRDefault="00AD59A3" w:rsidP="00AD59A3">
      <w:pPr>
        <w:ind w:firstLineChars="200" w:firstLine="420"/>
        <w:rPr>
          <w:rFonts w:ascii="宋体" w:hAnsi="宋体"/>
        </w:rPr>
      </w:pPr>
      <w:r>
        <w:rPr>
          <w:rFonts w:ascii="宋体" w:hAnsi="宋体" w:hint="eastAsia"/>
        </w:rPr>
        <w:t>（1）</w:t>
      </w:r>
      <w:r>
        <w:rPr>
          <w:rFonts w:ascii="宋体" w:hAnsi="宋体"/>
        </w:rPr>
        <w:t>本课程的考核命题在</w:t>
      </w:r>
      <w:r>
        <w:rPr>
          <w:rFonts w:ascii="宋体" w:hAnsi="宋体" w:hint="eastAsia"/>
        </w:rPr>
        <w:t>课程标准</w:t>
      </w:r>
      <w:r>
        <w:rPr>
          <w:rFonts w:ascii="宋体" w:hAnsi="宋体"/>
        </w:rPr>
        <w:t xml:space="preserve">规定的教学目的、教学要求和教学内容的范围之内； </w:t>
      </w:r>
    </w:p>
    <w:p w:rsidR="00AD59A3" w:rsidRDefault="00AD59A3" w:rsidP="00AD59A3">
      <w:pPr>
        <w:ind w:firstLineChars="200" w:firstLine="420"/>
        <w:rPr>
          <w:rFonts w:ascii="宋体" w:hAnsi="宋体"/>
        </w:rPr>
      </w:pPr>
      <w:r>
        <w:rPr>
          <w:rFonts w:ascii="宋体" w:hAnsi="宋体" w:hint="eastAsia"/>
        </w:rPr>
        <w:t>（2）</w:t>
      </w:r>
      <w:r>
        <w:rPr>
          <w:rFonts w:ascii="宋体" w:hAnsi="宋体"/>
        </w:rPr>
        <w:t>考核命题突出课程的重点内容和基本知识；</w:t>
      </w:r>
    </w:p>
    <w:p w:rsidR="00AD59A3" w:rsidRDefault="00AD59A3" w:rsidP="00AD59A3">
      <w:pPr>
        <w:ind w:firstLineChars="200" w:firstLine="420"/>
        <w:rPr>
          <w:rFonts w:ascii="宋体" w:hAnsi="宋体"/>
        </w:rPr>
      </w:pPr>
      <w:r>
        <w:rPr>
          <w:rFonts w:ascii="宋体" w:hAnsi="宋体" w:hint="eastAsia"/>
        </w:rPr>
        <w:t>（3）</w:t>
      </w:r>
      <w:r>
        <w:rPr>
          <w:rFonts w:ascii="宋体" w:hAnsi="宋体"/>
        </w:rPr>
        <w:t>兼顾各个能力层次，在一份试卷中，各层次题目所占分数比例建议为：识记25</w:t>
      </w:r>
      <w:r>
        <w:rPr>
          <w:rFonts w:ascii="宋体" w:hAnsi="宋体" w:hint="eastAsia"/>
        </w:rPr>
        <w:t>～30</w:t>
      </w:r>
      <w:r>
        <w:rPr>
          <w:rFonts w:ascii="宋体" w:hAnsi="宋体"/>
        </w:rPr>
        <w:t>％、理解</w:t>
      </w:r>
      <w:r>
        <w:rPr>
          <w:rFonts w:ascii="宋体" w:hAnsi="宋体" w:hint="eastAsia"/>
        </w:rPr>
        <w:t>35～</w:t>
      </w:r>
      <w:r>
        <w:rPr>
          <w:rFonts w:ascii="宋体" w:hAnsi="宋体"/>
        </w:rPr>
        <w:t>40</w:t>
      </w:r>
      <w:r>
        <w:rPr>
          <w:rFonts w:ascii="宋体" w:hAnsi="宋体" w:hint="eastAsia"/>
        </w:rPr>
        <w:t>％</w:t>
      </w:r>
      <w:r>
        <w:rPr>
          <w:rFonts w:ascii="宋体" w:hAnsi="宋体"/>
        </w:rPr>
        <w:t>、应用3</w:t>
      </w:r>
      <w:r>
        <w:rPr>
          <w:rFonts w:ascii="宋体" w:hAnsi="宋体" w:hint="eastAsia"/>
        </w:rPr>
        <w:t>0-35</w:t>
      </w:r>
      <w:r>
        <w:rPr>
          <w:rFonts w:ascii="宋体" w:hAnsi="宋体"/>
        </w:rPr>
        <w:t>％；</w:t>
      </w:r>
    </w:p>
    <w:p w:rsidR="00AD59A3" w:rsidRDefault="00AD59A3" w:rsidP="00AD59A3">
      <w:pPr>
        <w:ind w:firstLineChars="200" w:firstLine="420"/>
        <w:rPr>
          <w:rFonts w:ascii="宋体" w:hAnsi="宋体"/>
        </w:rPr>
      </w:pPr>
      <w:r>
        <w:rPr>
          <w:rFonts w:ascii="宋体" w:hAnsi="宋体" w:hint="eastAsia"/>
        </w:rPr>
        <w:t>（4）</w:t>
      </w:r>
      <w:r>
        <w:rPr>
          <w:rFonts w:ascii="宋体" w:hAnsi="宋体"/>
        </w:rPr>
        <w:t>合理安排</w:t>
      </w:r>
      <w:r>
        <w:rPr>
          <w:rFonts w:ascii="宋体" w:hAnsi="宋体" w:hint="eastAsia"/>
        </w:rPr>
        <w:t>题目的</w:t>
      </w:r>
      <w:r>
        <w:rPr>
          <w:rFonts w:ascii="宋体" w:hAnsi="宋体"/>
        </w:rPr>
        <w:t>难易程度</w:t>
      </w:r>
      <w:r>
        <w:rPr>
          <w:rFonts w:ascii="宋体" w:hAnsi="宋体" w:hint="eastAsia"/>
        </w:rPr>
        <w:t>。题</w:t>
      </w:r>
      <w:r>
        <w:rPr>
          <w:rFonts w:ascii="宋体" w:hAnsi="宋体"/>
        </w:rPr>
        <w:t>目的难易程度分为：易、较易、较难、难四个等级。在一份试卷中各个等级所占分数比例为：易</w:t>
      </w:r>
      <w:r>
        <w:rPr>
          <w:rFonts w:ascii="宋体" w:hAnsi="宋体" w:hint="eastAsia"/>
        </w:rPr>
        <w:t>3</w:t>
      </w:r>
      <w:r>
        <w:rPr>
          <w:rFonts w:ascii="宋体" w:hAnsi="宋体"/>
        </w:rPr>
        <w:t>0％、较易30％、较难20％</w:t>
      </w:r>
      <w:r>
        <w:rPr>
          <w:rFonts w:ascii="宋体" w:hAnsi="宋体" w:hint="eastAsia"/>
        </w:rPr>
        <w:t>、</w:t>
      </w:r>
      <w:r>
        <w:rPr>
          <w:rFonts w:ascii="宋体" w:hAnsi="宋体"/>
        </w:rPr>
        <w:t>难20％</w:t>
      </w:r>
      <w:r>
        <w:rPr>
          <w:rFonts w:ascii="宋体" w:hAnsi="宋体" w:hint="eastAsia"/>
        </w:rPr>
        <w:t>。</w:t>
      </w:r>
      <w:r>
        <w:rPr>
          <w:rFonts w:ascii="宋体" w:hAnsi="宋体"/>
        </w:rPr>
        <w:t>试题的能力层次和难易程度是两个不同的概念，在各个能力层次中，都可以含有难</w:t>
      </w:r>
      <w:r>
        <w:rPr>
          <w:rFonts w:ascii="宋体" w:hAnsi="宋体" w:hint="eastAsia"/>
        </w:rPr>
        <w:t>、</w:t>
      </w:r>
      <w:r>
        <w:rPr>
          <w:rFonts w:ascii="宋体" w:hAnsi="宋体"/>
        </w:rPr>
        <w:t>易程度不同的题目</w:t>
      </w:r>
      <w:r>
        <w:rPr>
          <w:rFonts w:ascii="宋体" w:hAnsi="宋体" w:hint="eastAsia"/>
        </w:rPr>
        <w:t>，</w:t>
      </w:r>
      <w:r>
        <w:rPr>
          <w:rFonts w:ascii="宋体" w:hAnsi="宋体"/>
        </w:rPr>
        <w:t>命题时两者兼顾，在一份试卷中</w:t>
      </w:r>
      <w:r>
        <w:rPr>
          <w:rFonts w:ascii="宋体" w:hAnsi="宋体" w:hint="eastAsia"/>
        </w:rPr>
        <w:t>尽可能</w:t>
      </w:r>
      <w:r>
        <w:rPr>
          <w:rFonts w:ascii="宋体" w:hAnsi="宋体"/>
        </w:rPr>
        <w:t>保持合理</w:t>
      </w:r>
      <w:r>
        <w:rPr>
          <w:rFonts w:ascii="宋体" w:hAnsi="宋体" w:hint="eastAsia"/>
        </w:rPr>
        <w:t>的</w:t>
      </w:r>
      <w:r>
        <w:rPr>
          <w:rFonts w:ascii="宋体" w:hAnsi="宋体"/>
        </w:rPr>
        <w:t>结构。</w:t>
      </w:r>
    </w:p>
    <w:p w:rsidR="00AD59A3" w:rsidRDefault="00AD59A3" w:rsidP="00AD59A3">
      <w:pPr>
        <w:ind w:firstLineChars="200" w:firstLine="420"/>
        <w:rPr>
          <w:rFonts w:ascii="楷体_GB2312" w:eastAsia="楷体_GB2312" w:hAnsi="楷体_GB2312" w:cs="楷体_GB2312"/>
          <w:sz w:val="28"/>
          <w:szCs w:val="28"/>
        </w:rPr>
      </w:pPr>
      <w:r>
        <w:rPr>
          <w:rFonts w:ascii="黑体" w:eastAsia="黑体" w:hAnsi="宋体" w:hint="eastAsia"/>
          <w:color w:val="000000"/>
          <w:szCs w:val="20"/>
        </w:rPr>
        <w:t xml:space="preserve">3、命题要求 </w:t>
      </w:r>
      <w:r>
        <w:rPr>
          <w:rFonts w:ascii="黑体" w:eastAsia="黑体" w:hAnsi="黑体" w:cs="黑体" w:hint="eastAsia"/>
          <w:sz w:val="28"/>
          <w:szCs w:val="28"/>
        </w:rPr>
        <w:t xml:space="preserve"> </w:t>
      </w:r>
    </w:p>
    <w:p w:rsidR="00AD59A3" w:rsidRDefault="00AD59A3" w:rsidP="00AD59A3">
      <w:pPr>
        <w:ind w:firstLineChars="200" w:firstLine="420"/>
      </w:pPr>
      <w:r>
        <w:rPr>
          <w:rFonts w:hint="eastAsia"/>
        </w:rPr>
        <w:t>命题主要从数字电路的基本概念、逻辑电路的工作原理、组合逻辑电路的分析方法入手，以五种题型，由浅入深的进行考查。五种题型分别是填空、选择、计算简答题。填空较为简单主要考查基本概念，计算和简答是最难的部分，选择题难度适中。整体题量要求全班</w:t>
      </w:r>
      <w:r>
        <w:rPr>
          <w:rFonts w:hint="eastAsia"/>
        </w:rPr>
        <w:t>80%</w:t>
      </w:r>
      <w:r>
        <w:rPr>
          <w:rFonts w:hint="eastAsia"/>
        </w:rPr>
        <w:t>的同学可以在一个小时三十分钟内完成。</w:t>
      </w:r>
    </w:p>
    <w:p w:rsidR="00AD59A3" w:rsidRDefault="00AD59A3" w:rsidP="00AD59A3">
      <w:pPr>
        <w:rPr>
          <w:rFonts w:ascii="黑体" w:eastAsia="黑体" w:hAnsi="宋体"/>
        </w:rPr>
      </w:pPr>
      <w:r>
        <w:rPr>
          <w:rFonts w:ascii="黑体" w:eastAsia="黑体" w:hAnsi="宋体" w:hint="eastAsia"/>
        </w:rPr>
        <w:t>四、课程简介</w:t>
      </w:r>
    </w:p>
    <w:p w:rsidR="00AD59A3" w:rsidRDefault="00AD59A3" w:rsidP="00AD59A3">
      <w:pPr>
        <w:ind w:firstLineChars="200" w:firstLine="420"/>
      </w:pPr>
      <w:r>
        <w:t>数字电子技术是电子信息工程、</w:t>
      </w:r>
      <w:r>
        <w:rPr>
          <w:rFonts w:hint="eastAsia"/>
        </w:rPr>
        <w:t>通信工程、</w:t>
      </w:r>
      <w:r>
        <w:t>电子科学与技术、自动化</w:t>
      </w:r>
      <w:r>
        <w:rPr>
          <w:rFonts w:hint="eastAsia"/>
        </w:rPr>
        <w:t>等</w:t>
      </w:r>
      <w:r>
        <w:t>专业必修的专业基础课</w:t>
      </w:r>
      <w:r>
        <w:rPr>
          <w:rFonts w:hint="eastAsia"/>
        </w:rPr>
        <w:t>。本课程以逻辑代数中的基本公式、常用公式和基本定理等为基础，主要介绍各种门电路的电路构成，逻辑功能和特性，组合逻辑电路的分析和设计方法以及常用中规模组合逻辑电路，各种触发器电路和特性的介绍，时序逻辑电路的设计和分析方法，常用的时序逻辑电路计数器和寄存器，说明常用半导体存储器、脉冲信号的获得和数模及模数转换器的相关内容。</w:t>
      </w:r>
    </w:p>
    <w:p w:rsidR="00AD59A3" w:rsidRDefault="00AD59A3" w:rsidP="00AD59A3">
      <w:pPr>
        <w:ind w:firstLineChars="200" w:firstLine="420"/>
      </w:pPr>
      <w:r>
        <w:rPr>
          <w:rFonts w:hint="eastAsia"/>
        </w:rPr>
        <w:t>本课程是一门实践性和理论性均很强的课程。</w:t>
      </w:r>
      <w:r>
        <w:t>通过课程的学习，要求学生掌握数字电子技术</w:t>
      </w:r>
      <w:r>
        <w:rPr>
          <w:rFonts w:hint="eastAsia"/>
        </w:rPr>
        <w:t>的基本理论、基本知识和基本分析及设计方法，培养学生</w:t>
      </w:r>
      <w:r>
        <w:t>具有一定的分析问题和解决问题的能力</w:t>
      </w:r>
      <w:r>
        <w:rPr>
          <w:rFonts w:hint="eastAsia"/>
        </w:rPr>
        <w:t>，能够理论联系实际，具有创新精神，了解电子技术的新发展和新技术，为就业奠定基础，</w:t>
      </w:r>
      <w:r>
        <w:t>能胜任企事业单位电子技术的应用和开发工作</w:t>
      </w:r>
      <w:r>
        <w:rPr>
          <w:rFonts w:hint="eastAsia"/>
        </w:rPr>
        <w:t>，</w:t>
      </w:r>
      <w:r>
        <w:t>为进一步学习和掌握不断发展着的电子技术打下良好的基础。</w:t>
      </w:r>
    </w:p>
    <w:p w:rsidR="00AD59A3" w:rsidRDefault="00AD59A3" w:rsidP="00AD59A3">
      <w:pPr>
        <w:rPr>
          <w:rFonts w:ascii="黑体" w:eastAsia="黑体" w:hAnsi="宋体"/>
          <w:color w:val="000000"/>
          <w:szCs w:val="20"/>
        </w:rPr>
      </w:pPr>
      <w:r>
        <w:rPr>
          <w:rFonts w:ascii="黑体" w:eastAsia="黑体" w:hAnsi="宋体" w:hint="eastAsia"/>
          <w:color w:val="000000"/>
          <w:szCs w:val="20"/>
        </w:rPr>
        <w:t>五、考核形式及试卷结构</w:t>
      </w:r>
    </w:p>
    <w:p w:rsidR="00AD59A3" w:rsidRDefault="00AD59A3" w:rsidP="00AD59A3">
      <w:pPr>
        <w:ind w:firstLineChars="200" w:firstLine="420"/>
        <w:rPr>
          <w:rFonts w:ascii="宋体" w:hAnsi="宋体"/>
          <w:color w:val="000000"/>
          <w:szCs w:val="20"/>
        </w:rPr>
      </w:pPr>
      <w:r>
        <w:rPr>
          <w:rFonts w:ascii="黑体" w:eastAsia="黑体" w:hAnsi="宋体" w:hint="eastAsia"/>
          <w:color w:val="000000"/>
          <w:szCs w:val="20"/>
        </w:rPr>
        <w:t>1、试卷总分：</w:t>
      </w:r>
      <w:r>
        <w:rPr>
          <w:rFonts w:ascii="宋体" w:hAnsi="宋体" w:hint="eastAsia"/>
          <w:color w:val="000000"/>
          <w:szCs w:val="20"/>
        </w:rPr>
        <w:t>100分</w:t>
      </w:r>
    </w:p>
    <w:p w:rsidR="00AD59A3" w:rsidRDefault="00AD59A3" w:rsidP="00AD59A3">
      <w:pPr>
        <w:ind w:firstLineChars="200" w:firstLine="420"/>
        <w:rPr>
          <w:rFonts w:ascii="宋体" w:hAnsi="宋体"/>
          <w:color w:val="000000"/>
          <w:szCs w:val="20"/>
        </w:rPr>
      </w:pPr>
      <w:r>
        <w:rPr>
          <w:rFonts w:ascii="黑体" w:eastAsia="黑体" w:hAnsi="宋体" w:hint="eastAsia"/>
          <w:color w:val="000000"/>
          <w:szCs w:val="20"/>
        </w:rPr>
        <w:t>2、考核时限：</w:t>
      </w:r>
      <w:r>
        <w:rPr>
          <w:rFonts w:ascii="宋体" w:hAnsi="宋体" w:hint="eastAsia"/>
          <w:color w:val="000000"/>
          <w:szCs w:val="20"/>
        </w:rPr>
        <w:t>90分钟</w:t>
      </w:r>
    </w:p>
    <w:p w:rsidR="00AD59A3" w:rsidRDefault="00AD59A3" w:rsidP="00AD59A3">
      <w:pPr>
        <w:ind w:firstLineChars="200" w:firstLine="420"/>
        <w:rPr>
          <w:rFonts w:ascii="宋体" w:hAnsi="宋体"/>
          <w:color w:val="000000"/>
          <w:szCs w:val="20"/>
        </w:rPr>
      </w:pPr>
      <w:r>
        <w:rPr>
          <w:rFonts w:ascii="黑体" w:eastAsia="黑体" w:hAnsi="宋体" w:hint="eastAsia"/>
          <w:color w:val="000000"/>
          <w:szCs w:val="20"/>
        </w:rPr>
        <w:t>3、考核方式：</w:t>
      </w:r>
      <w:r>
        <w:rPr>
          <w:rFonts w:ascii="宋体" w:hAnsi="宋体" w:hint="eastAsia"/>
          <w:color w:val="000000"/>
          <w:szCs w:val="20"/>
        </w:rPr>
        <w:t>闭卷</w:t>
      </w:r>
    </w:p>
    <w:p w:rsidR="00AD59A3" w:rsidRDefault="00AD59A3" w:rsidP="00AD59A3">
      <w:pPr>
        <w:ind w:firstLineChars="200" w:firstLine="420"/>
        <w:rPr>
          <w:rFonts w:ascii="宋体" w:hAnsi="宋体"/>
          <w:color w:val="000000"/>
          <w:szCs w:val="20"/>
        </w:rPr>
      </w:pPr>
      <w:r>
        <w:rPr>
          <w:rFonts w:ascii="黑体" w:eastAsia="黑体" w:hAnsi="宋体" w:hint="eastAsia"/>
          <w:color w:val="000000"/>
          <w:szCs w:val="20"/>
        </w:rPr>
        <w:t>4、学生携带文具要求：</w:t>
      </w:r>
      <w:r>
        <w:rPr>
          <w:rFonts w:ascii="宋体" w:eastAsia="黑体" w:hAnsi="宋体" w:hint="eastAsia"/>
          <w:color w:val="000000"/>
          <w:szCs w:val="20"/>
        </w:rPr>
        <w:t>圆珠笔</w:t>
      </w:r>
    </w:p>
    <w:p w:rsidR="00AD59A3" w:rsidRDefault="00AD59A3" w:rsidP="00AD59A3">
      <w:pPr>
        <w:ind w:firstLineChars="150" w:firstLine="315"/>
      </w:pPr>
      <w:r>
        <w:rPr>
          <w:rFonts w:ascii="黑体" w:eastAsia="黑体" w:hAnsi="宋体" w:hint="eastAsia"/>
          <w:color w:val="000000"/>
          <w:szCs w:val="20"/>
        </w:rPr>
        <w:t>5、试卷题型比例：</w:t>
      </w:r>
      <w:r>
        <w:rPr>
          <w:rFonts w:hint="eastAsia"/>
        </w:rPr>
        <w:t>填空题</w:t>
      </w:r>
      <w:r>
        <w:t>20%</w:t>
      </w:r>
      <w:r>
        <w:rPr>
          <w:rFonts w:hint="eastAsia"/>
        </w:rPr>
        <w:t>，选择题</w:t>
      </w:r>
      <w:r>
        <w:t>20%</w:t>
      </w:r>
      <w:r>
        <w:rPr>
          <w:rFonts w:hint="eastAsia"/>
        </w:rPr>
        <w:t>，分析计算题</w:t>
      </w:r>
      <w:r>
        <w:t>60%</w:t>
      </w:r>
      <w:r>
        <w:rPr>
          <w:rFonts w:hint="eastAsia"/>
        </w:rPr>
        <w:t>。</w:t>
      </w:r>
    </w:p>
    <w:p w:rsidR="00AD59A3" w:rsidRDefault="00AD59A3" w:rsidP="00AD59A3">
      <w:pPr>
        <w:rPr>
          <w:rFonts w:ascii="黑体" w:eastAsia="黑体" w:hAnsi="宋体"/>
          <w:color w:val="000000"/>
          <w:szCs w:val="20"/>
        </w:rPr>
      </w:pPr>
      <w:r>
        <w:rPr>
          <w:rFonts w:ascii="黑体" w:eastAsia="黑体" w:hAnsi="宋体" w:hint="eastAsia"/>
          <w:color w:val="000000"/>
          <w:szCs w:val="20"/>
        </w:rPr>
        <w:t>六、课程考试内容与考核目标</w:t>
      </w:r>
    </w:p>
    <w:p w:rsidR="00AD59A3" w:rsidRDefault="00AD59A3" w:rsidP="00AD59A3">
      <w:pPr>
        <w:spacing w:line="272" w:lineRule="atLeast"/>
        <w:ind w:firstLineChars="1222" w:firstLine="2944"/>
        <w:rPr>
          <w:rStyle w:val="a4"/>
          <w:rFonts w:ascii="楷体" w:eastAsia="楷体" w:hAnsi="楷体" w:cs="楷体"/>
          <w:sz w:val="24"/>
        </w:rPr>
      </w:pPr>
      <w:r>
        <w:rPr>
          <w:rStyle w:val="a4"/>
          <w:rFonts w:ascii="楷体" w:eastAsia="楷体" w:hAnsi="楷体" w:cs="楷体" w:hint="eastAsia"/>
          <w:sz w:val="24"/>
        </w:rPr>
        <w:lastRenderedPageBreak/>
        <w:t>第一章 数字电路基础</w:t>
      </w:r>
    </w:p>
    <w:p w:rsidR="00AD59A3" w:rsidRDefault="00AD59A3" w:rsidP="00AD59A3">
      <w:pPr>
        <w:spacing w:line="272" w:lineRule="atLeast"/>
        <w:rPr>
          <w:rFonts w:ascii="楷体" w:eastAsia="楷体" w:hAnsi="楷体" w:cs="楷体"/>
          <w:sz w:val="24"/>
        </w:rPr>
      </w:pPr>
      <w:r>
        <w:rPr>
          <w:rStyle w:val="a4"/>
          <w:rFonts w:ascii="楷体" w:eastAsia="楷体" w:hAnsi="楷体" w:cs="楷体" w:hint="eastAsia"/>
          <w:sz w:val="24"/>
        </w:rPr>
        <w:t>学习目的及要求</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1.了解几种常用数制；掌握不同数制间的转换。</w:t>
      </w:r>
    </w:p>
    <w:p w:rsidR="00AD59A3" w:rsidRDefault="00AD59A3" w:rsidP="00AD59A3">
      <w:pPr>
        <w:numPr>
          <w:ilvl w:val="0"/>
          <w:numId w:val="10"/>
        </w:numPr>
        <w:spacing w:line="272" w:lineRule="atLeast"/>
        <w:rPr>
          <w:rFonts w:ascii="楷体" w:eastAsia="楷体" w:hAnsi="楷体" w:cs="楷体"/>
          <w:sz w:val="24"/>
        </w:rPr>
      </w:pPr>
      <w:r>
        <w:rPr>
          <w:rFonts w:ascii="楷体" w:eastAsia="楷体" w:hAnsi="楷体" w:cs="楷体" w:hint="eastAsia"/>
          <w:sz w:val="24"/>
        </w:rPr>
        <w:t>了解几种常用编码；掌握二进制算术运算，及反码、补码和补码的算术运算。</w:t>
      </w:r>
    </w:p>
    <w:p w:rsidR="00AD59A3" w:rsidRDefault="00AD59A3" w:rsidP="00AD59A3">
      <w:pPr>
        <w:numPr>
          <w:ilvl w:val="0"/>
          <w:numId w:val="10"/>
        </w:numPr>
        <w:spacing w:line="272" w:lineRule="atLeast"/>
        <w:rPr>
          <w:rFonts w:ascii="楷体" w:eastAsia="楷体" w:hAnsi="楷体" w:cs="楷体"/>
          <w:sz w:val="24"/>
        </w:rPr>
      </w:pPr>
      <w:r>
        <w:rPr>
          <w:rFonts w:ascii="楷体" w:eastAsia="楷体" w:hAnsi="楷体" w:cs="楷体" w:hint="eastAsia"/>
          <w:sz w:val="24"/>
        </w:rPr>
        <w:t>了解逻辑代数的基本运算和逻辑函数。</w:t>
      </w:r>
    </w:p>
    <w:p w:rsidR="00AD59A3" w:rsidRDefault="00AD59A3" w:rsidP="00AD59A3">
      <w:pPr>
        <w:numPr>
          <w:ilvl w:val="0"/>
          <w:numId w:val="10"/>
        </w:numPr>
        <w:jc w:val="left"/>
        <w:rPr>
          <w:rFonts w:ascii="楷体" w:eastAsia="楷体" w:hAnsi="楷体" w:cs="楷体"/>
          <w:kern w:val="0"/>
          <w:sz w:val="24"/>
        </w:rPr>
      </w:pPr>
      <w:r>
        <w:rPr>
          <w:rFonts w:ascii="楷体" w:eastAsia="楷体" w:hAnsi="楷体" w:cs="楷体" w:hint="eastAsia"/>
          <w:sz w:val="24"/>
        </w:rPr>
        <w:t>理解逻辑函数的四种表示方法。</w:t>
      </w:r>
    </w:p>
    <w:p w:rsidR="00AD59A3" w:rsidRDefault="00AD59A3" w:rsidP="00AD59A3">
      <w:pPr>
        <w:numPr>
          <w:ilvl w:val="0"/>
          <w:numId w:val="10"/>
        </w:numPr>
        <w:jc w:val="left"/>
        <w:rPr>
          <w:rFonts w:ascii="楷体" w:eastAsia="楷体" w:hAnsi="楷体" w:cs="楷体"/>
          <w:kern w:val="0"/>
          <w:sz w:val="24"/>
        </w:rPr>
      </w:pPr>
      <w:r>
        <w:rPr>
          <w:rFonts w:ascii="楷体" w:eastAsia="楷体" w:hAnsi="楷体" w:cs="楷体" w:hint="eastAsia"/>
          <w:sz w:val="24"/>
        </w:rPr>
        <w:t>掌握</w:t>
      </w:r>
      <w:r>
        <w:rPr>
          <w:rFonts w:ascii="楷体" w:eastAsia="楷体" w:hAnsi="楷体" w:cs="楷体" w:hint="eastAsia"/>
          <w:kern w:val="0"/>
          <w:sz w:val="24"/>
        </w:rPr>
        <w:t>逻辑代数中的三种基本运算。</w:t>
      </w:r>
    </w:p>
    <w:p w:rsidR="00AD59A3" w:rsidRDefault="00AD59A3" w:rsidP="00AD59A3">
      <w:pPr>
        <w:numPr>
          <w:ilvl w:val="0"/>
          <w:numId w:val="10"/>
        </w:numPr>
        <w:jc w:val="left"/>
        <w:rPr>
          <w:rFonts w:ascii="楷体" w:eastAsia="楷体" w:hAnsi="楷体" w:cs="楷体"/>
          <w:color w:val="000000"/>
          <w:kern w:val="0"/>
          <w:sz w:val="24"/>
        </w:rPr>
      </w:pPr>
      <w:r>
        <w:rPr>
          <w:rFonts w:ascii="楷体" w:eastAsia="楷体" w:hAnsi="楷体" w:cs="楷体" w:hint="eastAsia"/>
          <w:kern w:val="0"/>
          <w:sz w:val="24"/>
        </w:rPr>
        <w:t>掌握逻辑代数的基本公式、基本定理。</w:t>
      </w:r>
    </w:p>
    <w:p w:rsidR="00AD59A3" w:rsidRDefault="00AD59A3" w:rsidP="00AD59A3">
      <w:pPr>
        <w:numPr>
          <w:ilvl w:val="0"/>
          <w:numId w:val="10"/>
        </w:numPr>
        <w:jc w:val="left"/>
        <w:rPr>
          <w:rFonts w:ascii="楷体" w:eastAsia="楷体" w:hAnsi="楷体" w:cs="楷体"/>
          <w:color w:val="000000"/>
          <w:kern w:val="0"/>
          <w:sz w:val="24"/>
        </w:rPr>
      </w:pPr>
      <w:r>
        <w:rPr>
          <w:rFonts w:ascii="楷体" w:eastAsia="楷体" w:hAnsi="楷体" w:cs="楷体" w:hint="eastAsia"/>
          <w:kern w:val="0"/>
          <w:sz w:val="24"/>
        </w:rPr>
        <w:t>掌握逻辑函数的表示方法、化简方法。</w:t>
      </w:r>
    </w:p>
    <w:p w:rsidR="00AD59A3" w:rsidRDefault="00AD59A3" w:rsidP="00AD59A3">
      <w:pPr>
        <w:numPr>
          <w:ilvl w:val="0"/>
          <w:numId w:val="10"/>
        </w:numPr>
        <w:spacing w:line="272" w:lineRule="atLeast"/>
        <w:rPr>
          <w:rFonts w:ascii="楷体" w:eastAsia="楷体" w:hAnsi="楷体" w:cs="楷体"/>
          <w:sz w:val="24"/>
        </w:rPr>
      </w:pPr>
      <w:r>
        <w:rPr>
          <w:rFonts w:ascii="楷体" w:eastAsia="楷体" w:hAnsi="楷体" w:cs="楷体" w:hint="eastAsia"/>
          <w:sz w:val="24"/>
        </w:rPr>
        <w:t>掌握逻辑函数的公式化简法和卡诺图化简法。</w:t>
      </w:r>
    </w:p>
    <w:p w:rsidR="00AD59A3" w:rsidRDefault="00AD59A3" w:rsidP="00AD59A3">
      <w:pPr>
        <w:spacing w:line="272" w:lineRule="atLeast"/>
        <w:rPr>
          <w:rFonts w:ascii="楷体" w:eastAsia="楷体" w:hAnsi="楷体" w:cs="楷体"/>
          <w:sz w:val="24"/>
        </w:rPr>
      </w:pPr>
      <w:r>
        <w:rPr>
          <w:rStyle w:val="a4"/>
          <w:rFonts w:ascii="楷体" w:eastAsia="楷体" w:hAnsi="楷体" w:cs="楷体" w:hint="eastAsia"/>
          <w:sz w:val="24"/>
        </w:rPr>
        <w:t>难点</w:t>
      </w:r>
      <w:r>
        <w:rPr>
          <w:rFonts w:ascii="楷体" w:eastAsia="楷体" w:hAnsi="楷体" w:cs="楷体" w:hint="eastAsia"/>
          <w:sz w:val="24"/>
        </w:rPr>
        <w:t>：不同数制之间的转换；</w:t>
      </w:r>
      <w:r>
        <w:rPr>
          <w:rFonts w:ascii="楷体" w:eastAsia="楷体" w:hAnsi="楷体" w:cs="楷体" w:hint="eastAsia"/>
          <w:kern w:val="0"/>
          <w:sz w:val="24"/>
        </w:rPr>
        <w:t>逻辑代数的基本公式、基本定理；逻辑函数的表示方法、化简方法。</w:t>
      </w:r>
      <w:r>
        <w:rPr>
          <w:rFonts w:ascii="楷体" w:eastAsia="楷体" w:hAnsi="楷体" w:cs="楷体" w:hint="eastAsia"/>
          <w:sz w:val="24"/>
        </w:rPr>
        <w:t xml:space="preserve"> </w:t>
      </w:r>
    </w:p>
    <w:p w:rsidR="00AD59A3" w:rsidRDefault="00AD59A3" w:rsidP="00AD59A3">
      <w:pPr>
        <w:spacing w:line="272" w:lineRule="atLeast"/>
        <w:rPr>
          <w:rFonts w:ascii="楷体" w:eastAsia="楷体" w:hAnsi="楷体" w:cs="楷体"/>
          <w:sz w:val="24"/>
        </w:rPr>
      </w:pPr>
      <w:r>
        <w:rPr>
          <w:rStyle w:val="a4"/>
          <w:rFonts w:ascii="楷体" w:eastAsia="楷体" w:hAnsi="楷体" w:cs="楷体" w:hint="eastAsia"/>
          <w:sz w:val="24"/>
        </w:rPr>
        <w:t>重点</w:t>
      </w:r>
      <w:r>
        <w:rPr>
          <w:rFonts w:ascii="楷体" w:eastAsia="楷体" w:hAnsi="楷体" w:cs="楷体" w:hint="eastAsia"/>
          <w:sz w:val="24"/>
        </w:rPr>
        <w:t>：几种常用的数制；不同数制之间的转换；</w:t>
      </w:r>
      <w:r>
        <w:rPr>
          <w:rFonts w:ascii="楷体" w:eastAsia="楷体" w:hAnsi="楷体" w:cs="楷体" w:hint="eastAsia"/>
          <w:kern w:val="0"/>
          <w:sz w:val="24"/>
        </w:rPr>
        <w:t>逻辑代数中的三种基本运算；逻辑代数的基本公式、基本定理；逻辑函数的表示方法、化简方法。</w:t>
      </w:r>
      <w:r>
        <w:rPr>
          <w:rFonts w:ascii="楷体" w:eastAsia="楷体" w:hAnsi="楷体" w:cs="楷体" w:hint="eastAsia"/>
          <w:sz w:val="24"/>
        </w:rPr>
        <w:t xml:space="preserve"> </w:t>
      </w:r>
    </w:p>
    <w:p w:rsidR="00AD59A3" w:rsidRDefault="00AD59A3" w:rsidP="00AD59A3">
      <w:pPr>
        <w:spacing w:line="272" w:lineRule="atLeast"/>
        <w:rPr>
          <w:rStyle w:val="a4"/>
          <w:rFonts w:ascii="楷体" w:eastAsia="楷体" w:hAnsi="楷体" w:cs="楷体"/>
          <w:sz w:val="24"/>
        </w:rPr>
      </w:pPr>
      <w:r>
        <w:rPr>
          <w:rStyle w:val="a4"/>
          <w:rFonts w:ascii="楷体" w:eastAsia="楷体" w:hAnsi="楷体" w:cs="楷体"/>
          <w:sz w:val="24"/>
        </w:rPr>
        <w:t>考核知识点</w:t>
      </w:r>
      <w:r>
        <w:rPr>
          <w:rStyle w:val="a4"/>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1、数字信号和模拟信号各自的特点和区别</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2、任意数制的数都可以写成其按位权展开的式子</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3、二进制表示任意一个数</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4、不同数制之间的转换</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5、二进制数的补码运算</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6、十进制代码中的8421BCD码，了解余3码和2421码</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7</w:t>
      </w:r>
      <w:r>
        <w:rPr>
          <w:rFonts w:ascii="楷体" w:eastAsia="楷体" w:hAnsi="楷体" w:cs="楷体"/>
          <w:sz w:val="24"/>
        </w:rPr>
        <w:t>、由真值表写出最小项表达式</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8</w:t>
      </w:r>
      <w:r>
        <w:rPr>
          <w:rFonts w:ascii="楷体" w:eastAsia="楷体" w:hAnsi="楷体" w:cs="楷体"/>
          <w:sz w:val="24"/>
        </w:rPr>
        <w:t>、利用逻辑代数的基本公式、常用公式和基本定理化简逻辑函数</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9</w:t>
      </w:r>
      <w:r>
        <w:rPr>
          <w:rFonts w:ascii="楷体" w:eastAsia="楷体" w:hAnsi="楷体" w:cs="楷体"/>
          <w:sz w:val="24"/>
        </w:rPr>
        <w:t>、三变量的卡诺图和四变量的卡诺图，求出相应的最简与或表达式，正确利用任意项去进行化简</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10</w:t>
      </w:r>
      <w:r>
        <w:rPr>
          <w:rFonts w:ascii="楷体" w:eastAsia="楷体" w:hAnsi="楷体" w:cs="楷体"/>
          <w:sz w:val="24"/>
        </w:rPr>
        <w:t>、逻辑函数表示方法之间的转化</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11</w:t>
      </w:r>
      <w:r>
        <w:rPr>
          <w:rFonts w:ascii="楷体" w:eastAsia="楷体" w:hAnsi="楷体" w:cs="楷体"/>
          <w:sz w:val="24"/>
        </w:rPr>
        <w:t>、卡诺图求出函数的最简与或表达式</w:t>
      </w:r>
      <w:r>
        <w:rPr>
          <w:rFonts w:ascii="楷体" w:eastAsia="楷体" w:hAnsi="楷体" w:cs="楷体" w:hint="eastAsia"/>
          <w:sz w:val="24"/>
        </w:rPr>
        <w:t>等。</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12</w:t>
      </w:r>
      <w:r>
        <w:rPr>
          <w:rFonts w:ascii="楷体" w:eastAsia="楷体" w:hAnsi="楷体" w:cs="楷体"/>
          <w:sz w:val="24"/>
        </w:rPr>
        <w:t>、最简与或式子变换成与非一或非式子，或非一或非式子以及与—或—非式子</w:t>
      </w:r>
      <w:r>
        <w:rPr>
          <w:rFonts w:ascii="楷体" w:eastAsia="楷体" w:hAnsi="楷体" w:cs="楷体" w:hint="eastAsia"/>
          <w:sz w:val="24"/>
        </w:rPr>
        <w:t>。</w:t>
      </w:r>
    </w:p>
    <w:p w:rsidR="00AD59A3" w:rsidRDefault="00AD59A3" w:rsidP="00AD59A3">
      <w:pPr>
        <w:widowControl/>
        <w:tabs>
          <w:tab w:val="left" w:pos="0"/>
        </w:tabs>
        <w:wordWrap w:val="0"/>
        <w:adjustRightInd w:val="0"/>
        <w:jc w:val="center"/>
        <w:rPr>
          <w:rFonts w:ascii="楷体" w:eastAsia="楷体" w:hAnsi="楷体" w:cs="楷体"/>
          <w:b/>
          <w:sz w:val="24"/>
        </w:rPr>
      </w:pPr>
      <w:r>
        <w:rPr>
          <w:rFonts w:ascii="楷体" w:eastAsia="楷体" w:hAnsi="楷体" w:cs="楷体" w:hint="eastAsia"/>
          <w:b/>
          <w:sz w:val="24"/>
        </w:rPr>
        <w:t>第二章 逻辑</w:t>
      </w:r>
      <w:r>
        <w:rPr>
          <w:rFonts w:ascii="楷体" w:eastAsia="楷体" w:hAnsi="楷体" w:cs="楷体" w:hint="eastAsia"/>
          <w:b/>
          <w:kern w:val="0"/>
          <w:sz w:val="24"/>
        </w:rPr>
        <w:t>门电路</w:t>
      </w:r>
    </w:p>
    <w:p w:rsidR="00AD59A3" w:rsidRDefault="00AD59A3" w:rsidP="00AD59A3">
      <w:pPr>
        <w:rPr>
          <w:rFonts w:ascii="楷体" w:eastAsia="楷体" w:hAnsi="楷体" w:cs="楷体"/>
          <w:sz w:val="24"/>
        </w:rPr>
      </w:pPr>
      <w:r>
        <w:rPr>
          <w:rStyle w:val="a4"/>
          <w:rFonts w:ascii="楷体" w:eastAsia="楷体" w:hAnsi="楷体" w:cs="楷体" w:hint="eastAsia"/>
          <w:sz w:val="24"/>
        </w:rPr>
        <w:t>学习目的及要求</w:t>
      </w:r>
      <w:r>
        <w:rPr>
          <w:rFonts w:ascii="楷体" w:eastAsia="楷体" w:hAnsi="楷体" w:cs="楷体" w:hint="eastAsia"/>
          <w:sz w:val="24"/>
        </w:rPr>
        <w:t>：</w:t>
      </w:r>
    </w:p>
    <w:p w:rsidR="00AD59A3" w:rsidRDefault="00AD59A3" w:rsidP="00AD59A3">
      <w:pPr>
        <w:rPr>
          <w:rFonts w:ascii="楷体" w:eastAsia="楷体" w:hAnsi="楷体" w:cs="楷体"/>
          <w:sz w:val="24"/>
        </w:rPr>
      </w:pPr>
      <w:r>
        <w:rPr>
          <w:rFonts w:ascii="楷体" w:eastAsia="楷体" w:hAnsi="楷体" w:cs="楷体" w:hint="eastAsia"/>
          <w:sz w:val="24"/>
        </w:rPr>
        <w:t>1.理解二极管的开关特性及工作原理。</w:t>
      </w:r>
    </w:p>
    <w:p w:rsidR="00AD59A3" w:rsidRDefault="00AD59A3" w:rsidP="00AD59A3">
      <w:pPr>
        <w:rPr>
          <w:rFonts w:ascii="楷体" w:eastAsia="楷体" w:hAnsi="楷体" w:cs="楷体"/>
          <w:sz w:val="24"/>
        </w:rPr>
      </w:pPr>
      <w:r>
        <w:rPr>
          <w:rFonts w:ascii="楷体" w:eastAsia="楷体" w:hAnsi="楷体" w:cs="楷体" w:hint="eastAsia"/>
          <w:sz w:val="24"/>
        </w:rPr>
        <w:t>2.掌握CMOS反相器的工作原理及静态特性；了解CMOS反向器的动特性及其他CMOS门的工作原理。</w:t>
      </w:r>
    </w:p>
    <w:p w:rsidR="00AD59A3" w:rsidRDefault="00AD59A3" w:rsidP="00AD59A3">
      <w:pPr>
        <w:rPr>
          <w:rFonts w:ascii="楷体" w:eastAsia="楷体" w:hAnsi="楷体" w:cs="楷体"/>
          <w:sz w:val="24"/>
        </w:rPr>
      </w:pPr>
      <w:r>
        <w:rPr>
          <w:rFonts w:ascii="楷体" w:eastAsia="楷体" w:hAnsi="楷体" w:cs="楷体" w:hint="eastAsia"/>
          <w:sz w:val="24"/>
        </w:rPr>
        <w:t>3.掌握TTL反相器的工作原理，静态输入、输出特性，开关特性。了解其它TTL门的工作原理。</w:t>
      </w:r>
    </w:p>
    <w:p w:rsidR="00AD59A3" w:rsidRDefault="00AD59A3" w:rsidP="00AD59A3">
      <w:pPr>
        <w:rPr>
          <w:rFonts w:ascii="楷体" w:eastAsia="楷体" w:hAnsi="楷体" w:cs="楷体"/>
          <w:sz w:val="24"/>
        </w:rPr>
      </w:pPr>
      <w:r>
        <w:rPr>
          <w:rStyle w:val="a4"/>
          <w:rFonts w:ascii="楷体" w:eastAsia="楷体" w:hAnsi="楷体" w:cs="楷体" w:hint="eastAsia"/>
          <w:sz w:val="24"/>
        </w:rPr>
        <w:t>难点</w:t>
      </w:r>
      <w:r>
        <w:rPr>
          <w:rFonts w:ascii="楷体" w:eastAsia="楷体" w:hAnsi="楷体" w:cs="楷体" w:hint="eastAsia"/>
          <w:sz w:val="24"/>
        </w:rPr>
        <w:t>：TTL门电路和CMOS门电路的电路结构。</w:t>
      </w:r>
    </w:p>
    <w:p w:rsidR="00AD59A3" w:rsidRDefault="00AD59A3" w:rsidP="00AD59A3">
      <w:pPr>
        <w:rPr>
          <w:rFonts w:ascii="楷体" w:eastAsia="楷体" w:hAnsi="楷体" w:cs="楷体"/>
          <w:sz w:val="24"/>
        </w:rPr>
      </w:pPr>
      <w:r>
        <w:rPr>
          <w:rStyle w:val="a4"/>
          <w:rFonts w:ascii="楷体" w:eastAsia="楷体" w:hAnsi="楷体" w:cs="楷体" w:hint="eastAsia"/>
          <w:sz w:val="24"/>
        </w:rPr>
        <w:t>重点</w:t>
      </w:r>
      <w:r>
        <w:rPr>
          <w:rFonts w:ascii="楷体" w:eastAsia="楷体" w:hAnsi="楷体" w:cs="楷体" w:hint="eastAsia"/>
          <w:sz w:val="24"/>
        </w:rPr>
        <w:t>：TTL门电路和CMOS门电路的逻辑功能及其电气特性。</w:t>
      </w:r>
    </w:p>
    <w:p w:rsidR="00AD59A3" w:rsidRDefault="00AD59A3" w:rsidP="00AD59A3">
      <w:pPr>
        <w:spacing w:line="272" w:lineRule="atLeast"/>
        <w:rPr>
          <w:rFonts w:ascii="楷体" w:eastAsia="楷体" w:hAnsi="楷体" w:cs="楷体"/>
          <w:b/>
          <w:bCs/>
          <w:sz w:val="24"/>
        </w:rPr>
      </w:pPr>
      <w:r>
        <w:rPr>
          <w:rStyle w:val="a4"/>
          <w:rFonts w:ascii="楷体" w:eastAsia="楷体" w:hAnsi="楷体" w:cs="楷体"/>
          <w:sz w:val="24"/>
        </w:rPr>
        <w:t>考核知识点</w:t>
      </w:r>
      <w:r>
        <w:rPr>
          <w:rStyle w:val="a4"/>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1、二极管、三极管和MOS管的开关条件</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2、与门、或门、非门、与非门、或非门、与或非门、异或门的逻辑功能和逻辑符号</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3、正逻辑和负逻辑的概念</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4、TTL反相器（非门）的电路结构和工作原理，了解TTL的其它逻辑门的电路结构</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5、TTL逻辑门电路的各技术参数的意义，会使用它们</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6、OC门（集电极开路逻辑）所构成的线与逻辑以及上拉电阻RP的值的计算</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7、CMOS反相器的电路结构以及它的传输特性</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8、</w:t>
      </w:r>
      <w:r>
        <w:rPr>
          <w:rFonts w:ascii="楷体" w:eastAsia="楷体" w:hAnsi="楷体" w:cs="楷体"/>
          <w:sz w:val="24"/>
        </w:rPr>
        <w:t>CMOS与非门、CMOS或非门的电路结构</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lastRenderedPageBreak/>
        <w:t>9</w:t>
      </w:r>
      <w:r>
        <w:rPr>
          <w:rFonts w:ascii="楷体" w:eastAsia="楷体" w:hAnsi="楷体" w:cs="楷体"/>
          <w:sz w:val="24"/>
        </w:rPr>
        <w:t>、</w:t>
      </w:r>
      <w:r>
        <w:rPr>
          <w:rFonts w:ascii="楷体" w:eastAsia="楷体" w:hAnsi="楷体" w:cs="楷体" w:hint="eastAsia"/>
          <w:sz w:val="24"/>
        </w:rPr>
        <w:t>C</w:t>
      </w:r>
      <w:r>
        <w:rPr>
          <w:rFonts w:ascii="楷体" w:eastAsia="楷体" w:hAnsi="楷体" w:cs="楷体"/>
          <w:sz w:val="24"/>
        </w:rPr>
        <w:t>MOS传输门的电路结构和工作原理</w:t>
      </w:r>
      <w:r>
        <w:rPr>
          <w:rFonts w:ascii="楷体" w:eastAsia="楷体" w:hAnsi="楷体" w:cs="楷体" w:hint="eastAsia"/>
          <w:sz w:val="24"/>
        </w:rPr>
        <w:t>。</w:t>
      </w:r>
    </w:p>
    <w:p w:rsidR="00AD59A3" w:rsidRDefault="00AD59A3" w:rsidP="00AD59A3">
      <w:pPr>
        <w:spacing w:line="272" w:lineRule="atLeast"/>
        <w:jc w:val="center"/>
        <w:rPr>
          <w:rFonts w:ascii="楷体" w:eastAsia="楷体" w:hAnsi="楷体" w:cs="楷体"/>
          <w:b/>
          <w:sz w:val="24"/>
        </w:rPr>
      </w:pPr>
      <w:r>
        <w:rPr>
          <w:rFonts w:ascii="楷体" w:eastAsia="楷体" w:hAnsi="楷体" w:cs="楷体" w:hint="eastAsia"/>
          <w:b/>
          <w:kern w:val="0"/>
          <w:sz w:val="24"/>
        </w:rPr>
        <w:t xml:space="preserve">   第三章 组合逻辑电路</w:t>
      </w:r>
    </w:p>
    <w:p w:rsidR="00AD59A3" w:rsidRDefault="00AD59A3" w:rsidP="00AD59A3">
      <w:pPr>
        <w:rPr>
          <w:rFonts w:ascii="楷体" w:eastAsia="楷体" w:hAnsi="楷体" w:cs="楷体"/>
          <w:sz w:val="24"/>
        </w:rPr>
      </w:pPr>
      <w:r>
        <w:rPr>
          <w:rStyle w:val="a4"/>
          <w:rFonts w:ascii="楷体" w:eastAsia="楷体" w:hAnsi="楷体" w:cs="楷体" w:hint="eastAsia"/>
          <w:sz w:val="24"/>
        </w:rPr>
        <w:t>学习目的及要求</w:t>
      </w:r>
      <w:r>
        <w:rPr>
          <w:rFonts w:ascii="楷体" w:eastAsia="楷体" w:hAnsi="楷体" w:cs="楷体" w:hint="eastAsia"/>
          <w:sz w:val="24"/>
        </w:rPr>
        <w:t>：</w:t>
      </w:r>
    </w:p>
    <w:p w:rsidR="00AD59A3" w:rsidRDefault="00AD59A3" w:rsidP="00AD59A3">
      <w:pPr>
        <w:rPr>
          <w:rFonts w:ascii="楷体" w:eastAsia="楷体" w:hAnsi="楷体" w:cs="楷体"/>
          <w:sz w:val="24"/>
        </w:rPr>
      </w:pPr>
      <w:r>
        <w:rPr>
          <w:rFonts w:ascii="楷体" w:eastAsia="楷体" w:hAnsi="楷体" w:cs="楷体" w:hint="eastAsia"/>
          <w:sz w:val="24"/>
        </w:rPr>
        <w:t>1.掌握组合逻辑电路的设计方法和分析方法。</w:t>
      </w:r>
      <w:r>
        <w:rPr>
          <w:rFonts w:ascii="宋体" w:eastAsia="宋体" w:hAnsi="宋体" w:cs="宋体" w:hint="eastAsia"/>
          <w:sz w:val="24"/>
        </w:rPr>
        <w:t> </w:t>
      </w:r>
    </w:p>
    <w:p w:rsidR="00AD59A3" w:rsidRDefault="00AD59A3" w:rsidP="00AD59A3">
      <w:pPr>
        <w:rPr>
          <w:rFonts w:ascii="楷体" w:eastAsia="楷体" w:hAnsi="楷体" w:cs="楷体"/>
          <w:sz w:val="24"/>
        </w:rPr>
      </w:pPr>
      <w:r>
        <w:rPr>
          <w:rFonts w:ascii="楷体" w:eastAsia="楷体" w:hAnsi="楷体" w:cs="楷体" w:hint="eastAsia"/>
          <w:sz w:val="24"/>
        </w:rPr>
        <w:t>2.理解常用组合逻辑电路，即编码器、译码器、数据选择器、加法器及数值比较器的基本概念、工作原理及应用。</w:t>
      </w:r>
      <w:r>
        <w:rPr>
          <w:rFonts w:ascii="宋体" w:eastAsia="宋体" w:hAnsi="宋体" w:cs="宋体" w:hint="eastAsia"/>
          <w:sz w:val="24"/>
        </w:rPr>
        <w:t> </w:t>
      </w:r>
    </w:p>
    <w:p w:rsidR="00AD59A3" w:rsidRDefault="00AD59A3" w:rsidP="00AD59A3">
      <w:pPr>
        <w:rPr>
          <w:rFonts w:ascii="楷体" w:eastAsia="楷体" w:hAnsi="楷体" w:cs="楷体"/>
          <w:sz w:val="24"/>
        </w:rPr>
      </w:pPr>
      <w:r>
        <w:rPr>
          <w:rFonts w:ascii="楷体" w:eastAsia="楷体" w:hAnsi="楷体" w:cs="楷体" w:hint="eastAsia"/>
          <w:sz w:val="24"/>
        </w:rPr>
        <w:t>3.了解组合逻辑电路中的竞争与冒险现象、产生原因及消除方法。</w:t>
      </w:r>
    </w:p>
    <w:p w:rsidR="00AD59A3" w:rsidRDefault="00AD59A3" w:rsidP="00AD59A3">
      <w:pPr>
        <w:rPr>
          <w:rFonts w:ascii="楷体" w:eastAsia="楷体" w:hAnsi="楷体" w:cs="楷体"/>
          <w:sz w:val="24"/>
        </w:rPr>
      </w:pPr>
      <w:r>
        <w:rPr>
          <w:rStyle w:val="a4"/>
          <w:rFonts w:ascii="楷体" w:eastAsia="楷体" w:hAnsi="楷体" w:cs="楷体" w:hint="eastAsia"/>
          <w:sz w:val="24"/>
        </w:rPr>
        <w:t>难点</w:t>
      </w:r>
      <w:r>
        <w:rPr>
          <w:rFonts w:ascii="楷体" w:eastAsia="楷体" w:hAnsi="楷体" w:cs="楷体" w:hint="eastAsia"/>
          <w:sz w:val="24"/>
        </w:rPr>
        <w:t xml:space="preserve">：组合逻辑电路的分析方法和设计方法；组合逻辑电路的竟争——冒险现象及其产生的原因。 </w:t>
      </w:r>
      <w:r>
        <w:rPr>
          <w:rFonts w:ascii="楷体" w:eastAsia="楷体" w:hAnsi="楷体" w:cs="楷体" w:hint="eastAsia"/>
          <w:sz w:val="24"/>
        </w:rPr>
        <w:br/>
      </w:r>
      <w:r>
        <w:rPr>
          <w:rStyle w:val="a4"/>
          <w:rFonts w:ascii="楷体" w:eastAsia="楷体" w:hAnsi="楷体" w:cs="楷体" w:hint="eastAsia"/>
          <w:sz w:val="24"/>
        </w:rPr>
        <w:t>重点</w:t>
      </w:r>
      <w:r>
        <w:rPr>
          <w:rFonts w:ascii="楷体" w:eastAsia="楷体" w:hAnsi="楷体" w:cs="楷体" w:hint="eastAsia"/>
          <w:sz w:val="24"/>
        </w:rPr>
        <w:t xml:space="preserve">：组合逻辑电路的分析方法和设计方法。 </w:t>
      </w:r>
    </w:p>
    <w:p w:rsidR="00AD59A3" w:rsidRDefault="00AD59A3" w:rsidP="00AD59A3">
      <w:pPr>
        <w:spacing w:line="272" w:lineRule="atLeast"/>
        <w:rPr>
          <w:rFonts w:ascii="楷体" w:eastAsia="楷体" w:hAnsi="楷体" w:cs="楷体"/>
          <w:b/>
          <w:bCs/>
          <w:sz w:val="24"/>
        </w:rPr>
      </w:pPr>
      <w:r>
        <w:rPr>
          <w:rStyle w:val="a4"/>
          <w:rFonts w:ascii="楷体" w:eastAsia="楷体" w:hAnsi="楷体" w:cs="楷体"/>
          <w:sz w:val="24"/>
        </w:rPr>
        <w:t>考核知识点</w:t>
      </w:r>
      <w:r>
        <w:rPr>
          <w:rStyle w:val="a4"/>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1、组合逻辑电路的分析和设计流程</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2、进行组合逻辑电路的设计</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3、分析给定逻辑图的逻辑功能</w:t>
      </w:r>
      <w:r>
        <w:rPr>
          <w:rFonts w:ascii="楷体" w:eastAsia="楷体" w:hAnsi="楷体" w:cs="楷体" w:hint="eastAsia"/>
          <w:sz w:val="24"/>
        </w:rPr>
        <w:t>。</w:t>
      </w:r>
    </w:p>
    <w:p w:rsidR="00AD59A3" w:rsidRDefault="00AD59A3" w:rsidP="00AD59A3">
      <w:pPr>
        <w:spacing w:line="272" w:lineRule="atLeast"/>
        <w:jc w:val="center"/>
        <w:rPr>
          <w:rFonts w:ascii="楷体" w:eastAsia="楷体" w:hAnsi="楷体" w:cs="楷体"/>
          <w:b/>
          <w:sz w:val="24"/>
        </w:rPr>
      </w:pPr>
      <w:r>
        <w:rPr>
          <w:rFonts w:ascii="楷体" w:eastAsia="楷体" w:hAnsi="楷体" w:cs="楷体" w:hint="eastAsia"/>
          <w:b/>
          <w:sz w:val="24"/>
        </w:rPr>
        <w:t xml:space="preserve"> 第四章 集成</w:t>
      </w:r>
      <w:r>
        <w:rPr>
          <w:rFonts w:ascii="楷体" w:eastAsia="楷体" w:hAnsi="楷体" w:cs="楷体" w:hint="eastAsia"/>
          <w:b/>
          <w:kern w:val="0"/>
          <w:sz w:val="24"/>
        </w:rPr>
        <w:t>触发器</w:t>
      </w:r>
    </w:p>
    <w:p w:rsidR="00AD59A3" w:rsidRDefault="00AD59A3" w:rsidP="00AD59A3">
      <w:pPr>
        <w:rPr>
          <w:rFonts w:ascii="楷体" w:eastAsia="楷体" w:hAnsi="楷体" w:cs="楷体"/>
          <w:sz w:val="24"/>
        </w:rPr>
      </w:pPr>
      <w:r>
        <w:rPr>
          <w:rStyle w:val="a4"/>
          <w:rFonts w:ascii="楷体" w:eastAsia="楷体" w:hAnsi="楷体" w:cs="楷体" w:hint="eastAsia"/>
          <w:sz w:val="24"/>
        </w:rPr>
        <w:t>学习目的及要求</w:t>
      </w:r>
      <w:r>
        <w:rPr>
          <w:rFonts w:ascii="楷体" w:eastAsia="楷体" w:hAnsi="楷体" w:cs="楷体" w:hint="eastAsia"/>
          <w:sz w:val="24"/>
        </w:rPr>
        <w:t>：</w:t>
      </w:r>
    </w:p>
    <w:p w:rsidR="00AD59A3" w:rsidRDefault="00AD59A3" w:rsidP="00AD59A3">
      <w:pPr>
        <w:numPr>
          <w:ilvl w:val="0"/>
          <w:numId w:val="11"/>
        </w:numPr>
        <w:rPr>
          <w:rFonts w:ascii="楷体" w:eastAsia="楷体" w:hAnsi="楷体" w:cs="楷体"/>
          <w:sz w:val="24"/>
        </w:rPr>
      </w:pPr>
      <w:r>
        <w:rPr>
          <w:rFonts w:ascii="楷体" w:eastAsia="楷体" w:hAnsi="楷体" w:cs="楷体" w:hint="eastAsia"/>
          <w:sz w:val="24"/>
        </w:rPr>
        <w:t>掌握触发器的定义以及基本RS触发器、JK触发器、D触发器、T触发器的工作原理及动作特点。</w:t>
      </w:r>
    </w:p>
    <w:p w:rsidR="00AD59A3" w:rsidRDefault="00AD59A3" w:rsidP="00AD59A3">
      <w:pPr>
        <w:numPr>
          <w:ilvl w:val="0"/>
          <w:numId w:val="11"/>
        </w:numPr>
        <w:rPr>
          <w:rFonts w:ascii="楷体" w:eastAsia="楷体" w:hAnsi="楷体" w:cs="楷体"/>
          <w:sz w:val="24"/>
        </w:rPr>
      </w:pPr>
      <w:r>
        <w:rPr>
          <w:rFonts w:ascii="楷体" w:eastAsia="楷体" w:hAnsi="楷体" w:cs="楷体" w:hint="eastAsia"/>
          <w:sz w:val="24"/>
        </w:rPr>
        <w:t>理解电平触发、脉冲触发、边沿触发的动作特点。</w:t>
      </w:r>
    </w:p>
    <w:p w:rsidR="00AD59A3" w:rsidRDefault="00AD59A3" w:rsidP="00AD59A3">
      <w:pPr>
        <w:numPr>
          <w:ilvl w:val="0"/>
          <w:numId w:val="11"/>
        </w:numPr>
        <w:rPr>
          <w:rFonts w:ascii="楷体" w:eastAsia="楷体" w:hAnsi="楷体" w:cs="楷体"/>
          <w:sz w:val="24"/>
        </w:rPr>
      </w:pPr>
      <w:r>
        <w:rPr>
          <w:rFonts w:ascii="楷体" w:eastAsia="楷体" w:hAnsi="楷体" w:cs="楷体" w:hint="eastAsia"/>
          <w:sz w:val="24"/>
        </w:rPr>
        <w:t>理解触发器逻辑功能、电路结构、触发方式之间的关系。</w:t>
      </w:r>
    </w:p>
    <w:p w:rsidR="00AD59A3" w:rsidRDefault="00AD59A3" w:rsidP="00AD59A3">
      <w:pPr>
        <w:numPr>
          <w:ilvl w:val="0"/>
          <w:numId w:val="11"/>
        </w:numPr>
        <w:rPr>
          <w:rFonts w:ascii="楷体" w:eastAsia="楷体" w:hAnsi="楷体" w:cs="楷体"/>
          <w:sz w:val="24"/>
        </w:rPr>
      </w:pPr>
      <w:r>
        <w:rPr>
          <w:rFonts w:ascii="楷体" w:eastAsia="楷体" w:hAnsi="楷体" w:cs="楷体" w:hint="eastAsia"/>
          <w:sz w:val="24"/>
        </w:rPr>
        <w:t>掌握触发器逻辑功能的表示方法及不同触发器相互转换的方法。</w:t>
      </w:r>
    </w:p>
    <w:p w:rsidR="00AD59A3" w:rsidRDefault="00AD59A3" w:rsidP="00AD59A3">
      <w:pPr>
        <w:rPr>
          <w:rFonts w:ascii="楷体" w:eastAsia="楷体" w:hAnsi="楷体" w:cs="楷体"/>
          <w:sz w:val="24"/>
        </w:rPr>
      </w:pPr>
      <w:r>
        <w:rPr>
          <w:rStyle w:val="a4"/>
          <w:rFonts w:ascii="楷体" w:eastAsia="楷体" w:hAnsi="楷体" w:cs="楷体" w:hint="eastAsia"/>
          <w:sz w:val="24"/>
        </w:rPr>
        <w:t>难点</w:t>
      </w:r>
      <w:r>
        <w:rPr>
          <w:rFonts w:ascii="楷体" w:eastAsia="楷体" w:hAnsi="楷体" w:cs="楷体" w:hint="eastAsia"/>
          <w:sz w:val="24"/>
        </w:rPr>
        <w:t>：基本RS触发器和时钟触发器的电路构成、工作原理、参数和特性，以及触发器逻辑功能的描述方法。</w:t>
      </w:r>
    </w:p>
    <w:p w:rsidR="00AD59A3" w:rsidRDefault="00AD59A3" w:rsidP="00AD59A3">
      <w:pPr>
        <w:rPr>
          <w:rFonts w:ascii="楷体" w:eastAsia="楷体" w:hAnsi="楷体" w:cs="楷体"/>
          <w:sz w:val="24"/>
        </w:rPr>
      </w:pPr>
      <w:r>
        <w:rPr>
          <w:rStyle w:val="a4"/>
          <w:rFonts w:ascii="楷体" w:eastAsia="楷体" w:hAnsi="楷体" w:cs="楷体" w:hint="eastAsia"/>
          <w:sz w:val="24"/>
        </w:rPr>
        <w:t>重点</w:t>
      </w:r>
      <w:r>
        <w:rPr>
          <w:rFonts w:ascii="楷体" w:eastAsia="楷体" w:hAnsi="楷体" w:cs="楷体" w:hint="eastAsia"/>
          <w:sz w:val="24"/>
        </w:rPr>
        <w:t>：基本RS触发器和时钟触发器的工作原理，以及触发器逻辑功能的描述方法。</w:t>
      </w:r>
    </w:p>
    <w:p w:rsidR="00AD59A3" w:rsidRDefault="00AD59A3" w:rsidP="00AD59A3">
      <w:pPr>
        <w:spacing w:line="272" w:lineRule="atLeast"/>
        <w:rPr>
          <w:rFonts w:ascii="楷体" w:eastAsia="楷体" w:hAnsi="楷体" w:cs="楷体"/>
          <w:b/>
          <w:bCs/>
          <w:sz w:val="24"/>
        </w:rPr>
      </w:pPr>
      <w:r>
        <w:rPr>
          <w:rStyle w:val="a4"/>
          <w:rFonts w:ascii="楷体" w:eastAsia="楷体" w:hAnsi="楷体" w:cs="楷体"/>
          <w:sz w:val="24"/>
        </w:rPr>
        <w:t>考核知识点</w:t>
      </w:r>
      <w:r>
        <w:rPr>
          <w:rStyle w:val="a4"/>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1、基本RS触发器，同步RS触发器、主从RS触发器的电路结构，功能表、相应的特性方程和动作特点</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2、主从JK触发器的电路结构以及相应的功能表、特性方程和动作特点</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3、D触发器的电路结构、工作特点和动作特点</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4、JK触发器转换成D触发器、T触发器和Tˊ触发器的方法和原理</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5、各类触发器的逻辑符</w:t>
      </w:r>
      <w:r>
        <w:rPr>
          <w:rFonts w:ascii="楷体" w:eastAsia="楷体" w:hAnsi="楷体" w:cs="楷体" w:hint="eastAsia"/>
          <w:sz w:val="24"/>
        </w:rPr>
        <w:t>号</w:t>
      </w:r>
      <w:r>
        <w:rPr>
          <w:rFonts w:ascii="楷体" w:eastAsia="楷体" w:hAnsi="楷体" w:cs="楷体"/>
          <w:sz w:val="24"/>
        </w:rPr>
        <w:t>图</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6、给定CP脉冲波形图和各类触发器的输入信号波形图的情况下，画出各触发器相应的输出波形</w:t>
      </w:r>
      <w:r>
        <w:rPr>
          <w:rFonts w:ascii="楷体" w:eastAsia="楷体" w:hAnsi="楷体" w:cs="楷体" w:hint="eastAsia"/>
          <w:sz w:val="24"/>
        </w:rPr>
        <w:t>。</w:t>
      </w:r>
    </w:p>
    <w:p w:rsidR="00AD59A3" w:rsidRDefault="00AD59A3" w:rsidP="00AD59A3">
      <w:pPr>
        <w:spacing w:line="272" w:lineRule="atLeast"/>
        <w:ind w:firstLineChars="1322" w:firstLine="3185"/>
        <w:rPr>
          <w:rFonts w:ascii="楷体" w:eastAsia="楷体" w:hAnsi="楷体" w:cs="楷体"/>
          <w:b/>
          <w:sz w:val="24"/>
        </w:rPr>
      </w:pPr>
      <w:r>
        <w:rPr>
          <w:rFonts w:ascii="楷体" w:eastAsia="楷体" w:hAnsi="楷体" w:cs="楷体" w:hint="eastAsia"/>
          <w:b/>
          <w:sz w:val="24"/>
        </w:rPr>
        <w:t>第五章 时序逻辑电路</w:t>
      </w:r>
    </w:p>
    <w:p w:rsidR="00AD59A3" w:rsidRDefault="00AD59A3" w:rsidP="00AD59A3">
      <w:pPr>
        <w:rPr>
          <w:rFonts w:ascii="楷体" w:eastAsia="楷体" w:hAnsi="楷体" w:cs="楷体"/>
          <w:sz w:val="24"/>
        </w:rPr>
      </w:pPr>
      <w:r>
        <w:rPr>
          <w:rStyle w:val="a4"/>
          <w:rFonts w:ascii="楷体" w:eastAsia="楷体" w:hAnsi="楷体" w:cs="楷体" w:hint="eastAsia"/>
          <w:sz w:val="24"/>
        </w:rPr>
        <w:t>学习目的及要求</w:t>
      </w:r>
      <w:r>
        <w:rPr>
          <w:rFonts w:ascii="楷体" w:eastAsia="楷体" w:hAnsi="楷体" w:cs="楷体" w:hint="eastAsia"/>
          <w:sz w:val="24"/>
        </w:rPr>
        <w:t>：</w:t>
      </w:r>
    </w:p>
    <w:p w:rsidR="00AD59A3" w:rsidRDefault="00AD59A3" w:rsidP="00AD59A3">
      <w:pPr>
        <w:numPr>
          <w:ilvl w:val="0"/>
          <w:numId w:val="12"/>
        </w:numPr>
        <w:rPr>
          <w:rStyle w:val="a4"/>
          <w:rFonts w:ascii="楷体" w:eastAsia="楷体" w:hAnsi="楷体" w:cs="楷体"/>
          <w:b w:val="0"/>
          <w:bCs/>
          <w:sz w:val="24"/>
        </w:rPr>
      </w:pPr>
      <w:r>
        <w:rPr>
          <w:rStyle w:val="a4"/>
          <w:rFonts w:ascii="楷体" w:eastAsia="楷体" w:hAnsi="楷体" w:cs="楷体" w:hint="eastAsia"/>
          <w:b w:val="0"/>
          <w:bCs/>
          <w:sz w:val="24"/>
        </w:rPr>
        <w:t>掌握时序逻辑电路的定义及同步时序电路的分析方法；深刻理解时序电路各方程组（输出方程组、驱动方程组、状态方程组），状态转换表、状态转换图及时序图在分析和设计时序电路中的重要作用。</w:t>
      </w:r>
    </w:p>
    <w:p w:rsidR="00AD59A3" w:rsidRDefault="00AD59A3" w:rsidP="00AD59A3">
      <w:pPr>
        <w:numPr>
          <w:ilvl w:val="0"/>
          <w:numId w:val="12"/>
        </w:numPr>
        <w:rPr>
          <w:rStyle w:val="a4"/>
          <w:rFonts w:ascii="楷体" w:eastAsia="楷体" w:hAnsi="楷体" w:cs="楷体"/>
          <w:b w:val="0"/>
          <w:bCs/>
          <w:sz w:val="24"/>
        </w:rPr>
      </w:pPr>
      <w:r>
        <w:rPr>
          <w:rStyle w:val="a4"/>
          <w:rFonts w:ascii="楷体" w:eastAsia="楷体" w:hAnsi="楷体" w:cs="楷体" w:hint="eastAsia"/>
          <w:b w:val="0"/>
          <w:bCs/>
          <w:sz w:val="24"/>
        </w:rPr>
        <w:t>理解常用时序电路，尤其是计数器、移位寄存器组成及工作原理。</w:t>
      </w:r>
    </w:p>
    <w:p w:rsidR="00AD59A3" w:rsidRDefault="00AD59A3" w:rsidP="00AD59A3">
      <w:pPr>
        <w:numPr>
          <w:ilvl w:val="0"/>
          <w:numId w:val="12"/>
        </w:numPr>
        <w:rPr>
          <w:rStyle w:val="a4"/>
          <w:rFonts w:ascii="楷体" w:eastAsia="楷体" w:hAnsi="楷体" w:cs="楷体"/>
          <w:b w:val="0"/>
          <w:bCs/>
          <w:sz w:val="24"/>
        </w:rPr>
      </w:pPr>
      <w:r>
        <w:rPr>
          <w:rStyle w:val="a4"/>
          <w:rFonts w:ascii="楷体" w:eastAsia="楷体" w:hAnsi="楷体" w:cs="楷体" w:hint="eastAsia"/>
          <w:b w:val="0"/>
          <w:bCs/>
          <w:sz w:val="24"/>
        </w:rPr>
        <w:t>掌握常用时序逻辑电路的设计方法，理解状态化简的方法。</w:t>
      </w:r>
    </w:p>
    <w:p w:rsidR="00AD59A3" w:rsidRDefault="00AD59A3" w:rsidP="00AD59A3">
      <w:pPr>
        <w:rPr>
          <w:rFonts w:ascii="楷体" w:eastAsia="楷体" w:hAnsi="楷体" w:cs="楷体"/>
          <w:sz w:val="24"/>
        </w:rPr>
      </w:pPr>
      <w:r>
        <w:rPr>
          <w:rStyle w:val="a4"/>
          <w:rFonts w:ascii="楷体" w:eastAsia="楷体" w:hAnsi="楷体" w:cs="楷体" w:hint="eastAsia"/>
          <w:sz w:val="24"/>
        </w:rPr>
        <w:t>难点</w:t>
      </w:r>
      <w:r>
        <w:rPr>
          <w:rFonts w:ascii="楷体" w:eastAsia="楷体" w:hAnsi="楷体" w:cs="楷体" w:hint="eastAsia"/>
          <w:sz w:val="24"/>
        </w:rPr>
        <w:t xml:space="preserve">：时序逻辑电路的特点、典型电路的工作原理和用法；分析和设计时序逻辑电路的一般方法。 </w:t>
      </w:r>
    </w:p>
    <w:p w:rsidR="00AD59A3" w:rsidRDefault="00AD59A3" w:rsidP="00AD59A3">
      <w:pPr>
        <w:rPr>
          <w:rFonts w:ascii="楷体" w:eastAsia="楷体" w:hAnsi="楷体" w:cs="楷体"/>
          <w:sz w:val="24"/>
        </w:rPr>
      </w:pPr>
      <w:r>
        <w:rPr>
          <w:rStyle w:val="a4"/>
          <w:rFonts w:ascii="楷体" w:eastAsia="楷体" w:hAnsi="楷体" w:cs="楷体" w:hint="eastAsia"/>
          <w:sz w:val="24"/>
        </w:rPr>
        <w:t>重点</w:t>
      </w:r>
      <w:r>
        <w:rPr>
          <w:rFonts w:ascii="楷体" w:eastAsia="楷体" w:hAnsi="楷体" w:cs="楷体" w:hint="eastAsia"/>
          <w:sz w:val="24"/>
        </w:rPr>
        <w:t>：时序逻辑电路的特点、典型电路的工作原理和用法；分析和设计时序逻辑电路的一般方法。</w:t>
      </w:r>
    </w:p>
    <w:p w:rsidR="00AD59A3" w:rsidRDefault="00AD59A3" w:rsidP="00AD59A3">
      <w:pPr>
        <w:spacing w:line="272" w:lineRule="atLeast"/>
        <w:rPr>
          <w:rFonts w:ascii="楷体" w:eastAsia="楷体" w:hAnsi="楷体" w:cs="楷体"/>
          <w:b/>
          <w:bCs/>
          <w:sz w:val="24"/>
        </w:rPr>
      </w:pPr>
      <w:r>
        <w:rPr>
          <w:rStyle w:val="a4"/>
          <w:rFonts w:ascii="楷体" w:eastAsia="楷体" w:hAnsi="楷体" w:cs="楷体"/>
          <w:sz w:val="24"/>
        </w:rPr>
        <w:t>考核知识点</w:t>
      </w:r>
      <w:r>
        <w:rPr>
          <w:rStyle w:val="a4"/>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1、从时序电路的结构框图出发领会输出方程、驱动方程和状态方程的概念，对给定的时</w:t>
      </w:r>
      <w:r>
        <w:rPr>
          <w:rFonts w:ascii="楷体" w:eastAsia="楷体" w:hAnsi="楷体" w:cs="楷体"/>
          <w:sz w:val="24"/>
        </w:rPr>
        <w:lastRenderedPageBreak/>
        <w:t>序逻辑电路写出其输出方程、驱动方程和状态方程</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2、同步时序逻辑电路的</w:t>
      </w:r>
      <w:r>
        <w:rPr>
          <w:rFonts w:ascii="楷体" w:eastAsia="楷体" w:hAnsi="楷体" w:cs="楷体" w:hint="eastAsia"/>
          <w:sz w:val="24"/>
        </w:rPr>
        <w:t>分析，会</w:t>
      </w:r>
      <w:r>
        <w:rPr>
          <w:rFonts w:ascii="楷体" w:eastAsia="楷体" w:hAnsi="楷体" w:cs="楷体"/>
          <w:sz w:val="24"/>
        </w:rPr>
        <w:t>列出状态表、画出状态转换图</w:t>
      </w:r>
      <w:r>
        <w:rPr>
          <w:rFonts w:ascii="楷体" w:eastAsia="楷体" w:hAnsi="楷体" w:cs="楷体" w:hint="eastAsia"/>
          <w:sz w:val="24"/>
        </w:rPr>
        <w:t>、分析功能。</w:t>
      </w:r>
    </w:p>
    <w:p w:rsidR="00AD59A3" w:rsidRDefault="00AD59A3" w:rsidP="00AD59A3">
      <w:pPr>
        <w:spacing w:line="272" w:lineRule="atLeast"/>
        <w:rPr>
          <w:rFonts w:ascii="楷体" w:eastAsia="楷体" w:hAnsi="楷体" w:cs="楷体"/>
          <w:sz w:val="24"/>
        </w:rPr>
      </w:pPr>
      <w:r>
        <w:rPr>
          <w:rFonts w:ascii="楷体" w:eastAsia="楷体" w:hAnsi="楷体" w:cs="楷体"/>
          <w:sz w:val="24"/>
        </w:rPr>
        <w:t>3、异步二进制加法计数器和异步二进制减法计数的计数过程分析</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4</w:t>
      </w:r>
      <w:r>
        <w:rPr>
          <w:rFonts w:ascii="楷体" w:eastAsia="楷体" w:hAnsi="楷体" w:cs="楷体"/>
          <w:sz w:val="24"/>
        </w:rPr>
        <w:t>、同步十进制计数器的设计方法</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5</w:t>
      </w:r>
      <w:r>
        <w:rPr>
          <w:rFonts w:ascii="楷体" w:eastAsia="楷体" w:hAnsi="楷体" w:cs="楷体"/>
          <w:sz w:val="24"/>
        </w:rPr>
        <w:t>、掌握74161、74LS193和74LS290的功能表，特别是74161</w:t>
      </w:r>
      <w:r>
        <w:rPr>
          <w:rFonts w:ascii="楷体" w:eastAsia="楷体" w:hAnsi="楷体" w:cs="楷体" w:hint="eastAsia"/>
          <w:sz w:val="24"/>
        </w:rPr>
        <w:t>和74160</w:t>
      </w:r>
      <w:r>
        <w:rPr>
          <w:rFonts w:ascii="楷体" w:eastAsia="楷体" w:hAnsi="楷体" w:cs="楷体"/>
          <w:sz w:val="24"/>
        </w:rPr>
        <w:t>集成计数器的使用</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6</w:t>
      </w:r>
      <w:r>
        <w:rPr>
          <w:rFonts w:ascii="楷体" w:eastAsia="楷体" w:hAnsi="楷体" w:cs="楷体"/>
          <w:sz w:val="24"/>
        </w:rPr>
        <w:t>、74161集成计数器转换成任意进制计数器和方法</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hint="eastAsia"/>
          <w:sz w:val="24"/>
        </w:rPr>
        <w:t>7</w:t>
      </w:r>
      <w:r>
        <w:rPr>
          <w:rFonts w:ascii="楷体" w:eastAsia="楷体" w:hAnsi="楷体" w:cs="楷体"/>
          <w:sz w:val="24"/>
        </w:rPr>
        <w:t>、移位寄存器的工作原理和74194芯片的使用方法</w:t>
      </w:r>
      <w:r>
        <w:rPr>
          <w:rFonts w:ascii="楷体" w:eastAsia="楷体" w:hAnsi="楷体" w:cs="楷体" w:hint="eastAsia"/>
          <w:sz w:val="24"/>
        </w:rPr>
        <w:t>。</w:t>
      </w:r>
    </w:p>
    <w:p w:rsidR="00AD59A3" w:rsidRDefault="00AD59A3" w:rsidP="00AD59A3">
      <w:pPr>
        <w:numPr>
          <w:ilvl w:val="0"/>
          <w:numId w:val="13"/>
        </w:numPr>
        <w:tabs>
          <w:tab w:val="clear" w:pos="4680"/>
        </w:tabs>
        <w:spacing w:line="440" w:lineRule="exact"/>
        <w:ind w:left="3780" w:hanging="540"/>
        <w:rPr>
          <w:rStyle w:val="a4"/>
          <w:rFonts w:ascii="楷体" w:eastAsia="楷体" w:hAnsi="楷体" w:cs="楷体"/>
          <w:sz w:val="24"/>
        </w:rPr>
      </w:pPr>
      <w:r>
        <w:rPr>
          <w:rFonts w:ascii="楷体" w:eastAsia="楷体" w:hAnsi="楷体" w:cs="楷体" w:hint="eastAsia"/>
          <w:b/>
          <w:kern w:val="0"/>
          <w:sz w:val="24"/>
        </w:rPr>
        <w:t>脉冲波形的产生和整形</w:t>
      </w:r>
    </w:p>
    <w:p w:rsidR="00AD59A3" w:rsidRDefault="00AD59A3" w:rsidP="00AD59A3">
      <w:pPr>
        <w:rPr>
          <w:rFonts w:ascii="楷体" w:eastAsia="楷体" w:hAnsi="楷体" w:cs="楷体"/>
          <w:sz w:val="24"/>
        </w:rPr>
      </w:pPr>
      <w:r>
        <w:rPr>
          <w:rStyle w:val="a4"/>
          <w:rFonts w:ascii="楷体" w:eastAsia="楷体" w:hAnsi="楷体" w:cs="楷体" w:hint="eastAsia"/>
          <w:sz w:val="24"/>
        </w:rPr>
        <w:t>学习目的及要求</w:t>
      </w:r>
      <w:r>
        <w:rPr>
          <w:rFonts w:ascii="楷体" w:eastAsia="楷体" w:hAnsi="楷体" w:cs="楷体" w:hint="eastAsia"/>
          <w:sz w:val="24"/>
        </w:rPr>
        <w:t>：</w:t>
      </w:r>
    </w:p>
    <w:p w:rsidR="00AD59A3" w:rsidRDefault="00AD59A3" w:rsidP="00AD59A3">
      <w:pPr>
        <w:numPr>
          <w:ilvl w:val="0"/>
          <w:numId w:val="14"/>
        </w:numPr>
        <w:spacing w:line="440" w:lineRule="exact"/>
        <w:rPr>
          <w:rFonts w:ascii="楷体" w:eastAsia="楷体" w:hAnsi="楷体" w:cs="楷体"/>
          <w:sz w:val="24"/>
        </w:rPr>
      </w:pPr>
      <w:r>
        <w:rPr>
          <w:rFonts w:ascii="楷体" w:eastAsia="楷体" w:hAnsi="楷体" w:cs="楷体" w:hint="eastAsia"/>
          <w:sz w:val="24"/>
        </w:rPr>
        <w:t>了解脉冲波形的产生和整形电路的工作原理。</w:t>
      </w:r>
    </w:p>
    <w:p w:rsidR="00AD59A3" w:rsidRDefault="00AD59A3" w:rsidP="00AD59A3">
      <w:pPr>
        <w:numPr>
          <w:ilvl w:val="0"/>
          <w:numId w:val="14"/>
        </w:numPr>
        <w:spacing w:line="440" w:lineRule="exact"/>
        <w:rPr>
          <w:rFonts w:ascii="楷体" w:eastAsia="楷体" w:hAnsi="楷体" w:cs="楷体"/>
          <w:sz w:val="24"/>
        </w:rPr>
      </w:pPr>
      <w:r>
        <w:rPr>
          <w:rFonts w:ascii="楷体" w:eastAsia="楷体" w:hAnsi="楷体" w:cs="楷体" w:hint="eastAsia"/>
          <w:sz w:val="24"/>
        </w:rPr>
        <w:t>熟悉几种典型电路。</w:t>
      </w:r>
    </w:p>
    <w:p w:rsidR="00AD59A3" w:rsidRDefault="00AD59A3" w:rsidP="00AD59A3">
      <w:pPr>
        <w:spacing w:line="272" w:lineRule="atLeast"/>
        <w:rPr>
          <w:rFonts w:ascii="楷体" w:eastAsia="楷体" w:hAnsi="楷体" w:cs="楷体"/>
          <w:sz w:val="24"/>
        </w:rPr>
      </w:pPr>
      <w:r>
        <w:rPr>
          <w:rStyle w:val="a4"/>
          <w:rFonts w:ascii="楷体" w:eastAsia="楷体" w:hAnsi="楷体" w:cs="楷体" w:hint="eastAsia"/>
          <w:sz w:val="24"/>
        </w:rPr>
        <w:t>难点</w:t>
      </w:r>
      <w:r>
        <w:rPr>
          <w:rFonts w:ascii="楷体" w:eastAsia="楷体" w:hAnsi="楷体" w:cs="楷体" w:hint="eastAsia"/>
          <w:sz w:val="24"/>
        </w:rPr>
        <w:t xml:space="preserve">：脉冲波形的产生和整形电路的工作原理；几种典型电路。 </w:t>
      </w:r>
      <w:r>
        <w:rPr>
          <w:rFonts w:ascii="楷体" w:eastAsia="楷体" w:hAnsi="楷体" w:cs="楷体" w:hint="eastAsia"/>
          <w:sz w:val="24"/>
        </w:rPr>
        <w:br/>
      </w:r>
      <w:r>
        <w:rPr>
          <w:rStyle w:val="a4"/>
          <w:rFonts w:ascii="楷体" w:eastAsia="楷体" w:hAnsi="楷体" w:cs="楷体" w:hint="eastAsia"/>
          <w:sz w:val="24"/>
        </w:rPr>
        <w:t>重点</w:t>
      </w:r>
      <w:r>
        <w:rPr>
          <w:rFonts w:ascii="楷体" w:eastAsia="楷体" w:hAnsi="楷体" w:cs="楷体" w:hint="eastAsia"/>
          <w:sz w:val="24"/>
        </w:rPr>
        <w:t>：脉冲波形的产生和整形电路的工作原理；几种典型电路。</w:t>
      </w:r>
    </w:p>
    <w:p w:rsidR="00AD59A3" w:rsidRDefault="00AD59A3" w:rsidP="00AD59A3">
      <w:pPr>
        <w:spacing w:line="272" w:lineRule="atLeast"/>
        <w:rPr>
          <w:rFonts w:ascii="楷体" w:eastAsia="楷体" w:hAnsi="楷体" w:cs="楷体"/>
          <w:b/>
          <w:bCs/>
          <w:sz w:val="24"/>
        </w:rPr>
      </w:pPr>
      <w:r>
        <w:rPr>
          <w:rStyle w:val="a4"/>
          <w:rFonts w:ascii="楷体" w:eastAsia="楷体" w:hAnsi="楷体" w:cs="楷体"/>
          <w:sz w:val="24"/>
        </w:rPr>
        <w:t>考核知识点</w:t>
      </w:r>
      <w:r>
        <w:rPr>
          <w:rStyle w:val="a4"/>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1、CMOS门组成的多谐振荡器的电路结构，振荡过程，振荡周期与外接R、C元件数值的关系</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2、CMOS门外接电阻，电容和石英晶体的典型石英晶体振荡器电路结构</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3、CMOS微分型与单稳态电路的结构和工作原理，暂稳时间的计算</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4、集成单稳电路74121芯片</w:t>
      </w:r>
      <w:r>
        <w:rPr>
          <w:rFonts w:ascii="楷体" w:eastAsia="楷体" w:hAnsi="楷体" w:cs="楷体" w:hint="eastAsia"/>
          <w:sz w:val="24"/>
        </w:rPr>
        <w:t>的应用。</w:t>
      </w:r>
    </w:p>
    <w:p w:rsidR="00AD59A3" w:rsidRDefault="00AD59A3" w:rsidP="00AD59A3">
      <w:pPr>
        <w:spacing w:line="272" w:lineRule="atLeast"/>
        <w:rPr>
          <w:rFonts w:ascii="楷体" w:eastAsia="楷体" w:hAnsi="楷体" w:cs="楷体"/>
          <w:sz w:val="24"/>
        </w:rPr>
      </w:pPr>
      <w:r>
        <w:rPr>
          <w:rFonts w:ascii="楷体" w:eastAsia="楷体" w:hAnsi="楷体" w:cs="楷体"/>
          <w:sz w:val="24"/>
        </w:rPr>
        <w:t>5、CMOS门电路构成的施密特触发器的电路结构和阈值电压V+和V-的计算以及回差电压的计算</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6、555定时器的电路原理结构图和相应的功能表，并能够会用555定时器设计多谐振荡，单稳态触发器和施密特触发器</w:t>
      </w:r>
      <w:r>
        <w:rPr>
          <w:rFonts w:ascii="楷体" w:eastAsia="楷体" w:hAnsi="楷体" w:cs="楷体" w:hint="eastAsia"/>
          <w:sz w:val="24"/>
        </w:rPr>
        <w:t>。</w:t>
      </w:r>
    </w:p>
    <w:p w:rsidR="00AD59A3" w:rsidRDefault="00AD59A3" w:rsidP="00AD59A3">
      <w:pPr>
        <w:numPr>
          <w:ilvl w:val="0"/>
          <w:numId w:val="13"/>
        </w:numPr>
        <w:tabs>
          <w:tab w:val="clear" w:pos="4680"/>
        </w:tabs>
        <w:spacing w:line="440" w:lineRule="exact"/>
        <w:ind w:left="3780" w:hanging="540"/>
        <w:rPr>
          <w:rFonts w:ascii="楷体" w:eastAsia="楷体" w:hAnsi="楷体" w:cs="楷体"/>
          <w:b/>
          <w:bCs/>
          <w:sz w:val="24"/>
        </w:rPr>
      </w:pPr>
      <w:r>
        <w:rPr>
          <w:rFonts w:ascii="楷体" w:eastAsia="楷体" w:hAnsi="楷体" w:cs="楷体" w:hint="eastAsia"/>
          <w:b/>
          <w:kern w:val="0"/>
          <w:sz w:val="24"/>
        </w:rPr>
        <w:t>数/模和模/数转换</w:t>
      </w:r>
    </w:p>
    <w:p w:rsidR="00AD59A3" w:rsidRDefault="00AD59A3" w:rsidP="00AD59A3">
      <w:pPr>
        <w:rPr>
          <w:rFonts w:ascii="楷体" w:eastAsia="楷体" w:hAnsi="楷体" w:cs="楷体"/>
          <w:sz w:val="24"/>
        </w:rPr>
      </w:pPr>
      <w:r>
        <w:rPr>
          <w:rStyle w:val="a4"/>
          <w:rFonts w:ascii="楷体" w:eastAsia="楷体" w:hAnsi="楷体" w:cs="楷体" w:hint="eastAsia"/>
          <w:sz w:val="24"/>
        </w:rPr>
        <w:t>学习目的及要求</w:t>
      </w:r>
      <w:r>
        <w:rPr>
          <w:rFonts w:ascii="楷体" w:eastAsia="楷体" w:hAnsi="楷体" w:cs="楷体" w:hint="eastAsia"/>
          <w:sz w:val="24"/>
        </w:rPr>
        <w:t>：</w:t>
      </w:r>
    </w:p>
    <w:p w:rsidR="00AD59A3" w:rsidRDefault="00AD59A3" w:rsidP="00AD59A3">
      <w:pPr>
        <w:spacing w:line="440" w:lineRule="exact"/>
        <w:rPr>
          <w:rFonts w:ascii="楷体" w:eastAsia="楷体" w:hAnsi="楷体" w:cs="楷体"/>
          <w:sz w:val="24"/>
        </w:rPr>
      </w:pPr>
      <w:r>
        <w:rPr>
          <w:rFonts w:ascii="楷体" w:eastAsia="楷体" w:hAnsi="楷体" w:cs="楷体" w:hint="eastAsia"/>
          <w:sz w:val="24"/>
        </w:rPr>
        <w:t>1.了解模/数和数/模转换的的工作原理和应用。</w:t>
      </w:r>
    </w:p>
    <w:p w:rsidR="00AD59A3" w:rsidRDefault="00AD59A3" w:rsidP="00AD59A3">
      <w:pPr>
        <w:spacing w:line="440" w:lineRule="exact"/>
        <w:rPr>
          <w:rFonts w:ascii="楷体" w:eastAsia="楷体" w:hAnsi="楷体" w:cs="楷体"/>
          <w:sz w:val="24"/>
        </w:rPr>
      </w:pPr>
      <w:r>
        <w:rPr>
          <w:rFonts w:ascii="楷体" w:eastAsia="楷体" w:hAnsi="楷体" w:cs="楷体" w:hint="eastAsia"/>
          <w:sz w:val="24"/>
        </w:rPr>
        <w:t>2.熟悉模/数和数/模转换几种典型电路。</w:t>
      </w:r>
    </w:p>
    <w:p w:rsidR="00AD59A3" w:rsidRDefault="00AD59A3" w:rsidP="00AD59A3">
      <w:pPr>
        <w:spacing w:line="272" w:lineRule="atLeast"/>
        <w:rPr>
          <w:rFonts w:ascii="楷体" w:eastAsia="楷体" w:hAnsi="楷体" w:cs="楷体"/>
          <w:sz w:val="24"/>
        </w:rPr>
      </w:pPr>
      <w:r>
        <w:rPr>
          <w:rStyle w:val="a4"/>
          <w:rFonts w:ascii="楷体" w:eastAsia="楷体" w:hAnsi="楷体" w:cs="楷体" w:hint="eastAsia"/>
          <w:sz w:val="24"/>
        </w:rPr>
        <w:t>难点</w:t>
      </w:r>
      <w:r>
        <w:rPr>
          <w:rFonts w:ascii="楷体" w:eastAsia="楷体" w:hAnsi="楷体" w:cs="楷体" w:hint="eastAsia"/>
          <w:sz w:val="24"/>
        </w:rPr>
        <w:t>：模/数和数/模转换的工作原理和应用场合；几种典型电路。</w:t>
      </w:r>
    </w:p>
    <w:p w:rsidR="00AD59A3" w:rsidRDefault="00AD59A3" w:rsidP="00AD59A3">
      <w:pPr>
        <w:spacing w:line="272" w:lineRule="atLeast"/>
        <w:rPr>
          <w:rFonts w:ascii="楷体" w:eastAsia="楷体" w:hAnsi="楷体" w:cs="楷体"/>
          <w:sz w:val="24"/>
        </w:rPr>
      </w:pPr>
      <w:r>
        <w:rPr>
          <w:rStyle w:val="a4"/>
          <w:rFonts w:ascii="楷体" w:eastAsia="楷体" w:hAnsi="楷体" w:cs="楷体" w:hint="eastAsia"/>
          <w:sz w:val="24"/>
        </w:rPr>
        <w:t>重点</w:t>
      </w:r>
      <w:r>
        <w:rPr>
          <w:rFonts w:ascii="楷体" w:eastAsia="楷体" w:hAnsi="楷体" w:cs="楷体" w:hint="eastAsia"/>
          <w:sz w:val="24"/>
        </w:rPr>
        <w:t>：模/数和数/模转换的工作原理和应用场合；几种典型电路。</w:t>
      </w:r>
    </w:p>
    <w:p w:rsidR="00AD59A3" w:rsidRDefault="00AD59A3" w:rsidP="00AD59A3">
      <w:pPr>
        <w:spacing w:line="272" w:lineRule="atLeast"/>
        <w:rPr>
          <w:rFonts w:ascii="楷体" w:eastAsia="楷体" w:hAnsi="楷体" w:cs="楷体"/>
          <w:b/>
          <w:bCs/>
          <w:sz w:val="24"/>
        </w:rPr>
      </w:pPr>
      <w:r>
        <w:rPr>
          <w:rStyle w:val="a4"/>
          <w:rFonts w:ascii="楷体" w:eastAsia="楷体" w:hAnsi="楷体" w:cs="楷体"/>
          <w:sz w:val="24"/>
        </w:rPr>
        <w:t>考核知识点</w:t>
      </w:r>
      <w:r>
        <w:rPr>
          <w:rStyle w:val="a4"/>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1、R</w:t>
      </w:r>
      <w:r>
        <w:rPr>
          <w:rFonts w:ascii="楷体" w:eastAsia="楷体" w:hAnsi="楷体" w:cs="楷体" w:hint="eastAsia"/>
          <w:sz w:val="24"/>
        </w:rPr>
        <w:t>-</w:t>
      </w:r>
      <w:r>
        <w:rPr>
          <w:rFonts w:ascii="楷体" w:eastAsia="楷体" w:hAnsi="楷体" w:cs="楷体"/>
          <w:sz w:val="24"/>
        </w:rPr>
        <w:t>2R倒T网络构成的D/A转换的原理电路</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2、权电流电阻网络构成的D/A转换的原理电路</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3、D/A转换中转换精度、转换速度以及温度系数的物理概念</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4、A/D转换过程中的取样与保持以及量化与编码的基本概念</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5、并行比较型A/D转换器，逐次比较型A/D转换器以及双积分型A/D转换器的基本工作原理</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6、A/D转换器的两大主要技术指标，转换精度和转换时间的物理意义</w:t>
      </w:r>
      <w:r>
        <w:rPr>
          <w:rFonts w:ascii="楷体" w:eastAsia="楷体" w:hAnsi="楷体" w:cs="楷体" w:hint="eastAsia"/>
          <w:sz w:val="24"/>
        </w:rPr>
        <w:t>。</w:t>
      </w:r>
    </w:p>
    <w:p w:rsidR="00AD59A3" w:rsidRDefault="00AD59A3" w:rsidP="00AD59A3">
      <w:pPr>
        <w:spacing w:line="272" w:lineRule="atLeast"/>
        <w:jc w:val="center"/>
        <w:rPr>
          <w:rFonts w:ascii="楷体" w:eastAsia="楷体" w:hAnsi="楷体" w:cs="楷体"/>
          <w:b/>
          <w:sz w:val="24"/>
        </w:rPr>
      </w:pPr>
      <w:r>
        <w:rPr>
          <w:rFonts w:ascii="楷体" w:eastAsia="楷体" w:hAnsi="楷体" w:cs="楷体" w:hint="eastAsia"/>
          <w:b/>
          <w:sz w:val="24"/>
        </w:rPr>
        <w:t xml:space="preserve">第八章 </w:t>
      </w:r>
      <w:r>
        <w:rPr>
          <w:rFonts w:ascii="楷体" w:eastAsia="楷体" w:hAnsi="楷体" w:cs="楷体"/>
          <w:b/>
          <w:sz w:val="24"/>
        </w:rPr>
        <w:t>存储器与可编程逻辑器件</w:t>
      </w:r>
    </w:p>
    <w:p w:rsidR="00AD59A3" w:rsidRDefault="00AD59A3" w:rsidP="00AD59A3">
      <w:pPr>
        <w:rPr>
          <w:rFonts w:ascii="楷体" w:eastAsia="楷体" w:hAnsi="楷体" w:cs="楷体"/>
          <w:sz w:val="24"/>
        </w:rPr>
      </w:pPr>
      <w:r>
        <w:rPr>
          <w:rStyle w:val="a4"/>
          <w:rFonts w:ascii="楷体" w:eastAsia="楷体" w:hAnsi="楷体" w:cs="楷体" w:hint="eastAsia"/>
          <w:sz w:val="24"/>
        </w:rPr>
        <w:t>学习目的及要求</w:t>
      </w:r>
      <w:r>
        <w:rPr>
          <w:rFonts w:ascii="楷体" w:eastAsia="楷体" w:hAnsi="楷体" w:cs="楷体" w:hint="eastAsia"/>
          <w:sz w:val="24"/>
        </w:rPr>
        <w:t>：</w:t>
      </w:r>
    </w:p>
    <w:p w:rsidR="00AD59A3" w:rsidRDefault="00AD59A3" w:rsidP="00AD59A3">
      <w:pPr>
        <w:spacing w:line="440" w:lineRule="exact"/>
        <w:rPr>
          <w:rFonts w:ascii="楷体" w:eastAsia="楷体" w:hAnsi="楷体" w:cs="楷体"/>
          <w:sz w:val="24"/>
        </w:rPr>
      </w:pPr>
      <w:r>
        <w:rPr>
          <w:rFonts w:ascii="楷体" w:eastAsia="楷体" w:hAnsi="楷体" w:cs="楷体"/>
          <w:sz w:val="24"/>
        </w:rPr>
        <w:t>1、理解ROM、RAM的电路结构、工作原理和扩展存储容量的方法</w:t>
      </w:r>
      <w:r>
        <w:rPr>
          <w:rFonts w:ascii="楷体" w:eastAsia="楷体" w:hAnsi="楷体" w:cs="楷体" w:hint="eastAsia"/>
          <w:sz w:val="24"/>
        </w:rPr>
        <w:t>。</w:t>
      </w:r>
    </w:p>
    <w:p w:rsidR="00AD59A3" w:rsidRDefault="00AD59A3" w:rsidP="00AD59A3">
      <w:pPr>
        <w:spacing w:line="440" w:lineRule="exact"/>
        <w:rPr>
          <w:rFonts w:ascii="楷体" w:eastAsia="楷体" w:hAnsi="楷体" w:cs="楷体"/>
          <w:sz w:val="24"/>
        </w:rPr>
      </w:pPr>
      <w:r>
        <w:rPr>
          <w:rFonts w:ascii="楷体" w:eastAsia="楷体" w:hAnsi="楷体" w:cs="楷体"/>
          <w:sz w:val="24"/>
        </w:rPr>
        <w:t>2、掌握用ROM实现组合逻辑函数的方法</w:t>
      </w:r>
      <w:r>
        <w:rPr>
          <w:rFonts w:ascii="楷体" w:eastAsia="楷体" w:hAnsi="楷体" w:cs="楷体" w:hint="eastAsia"/>
          <w:sz w:val="24"/>
        </w:rPr>
        <w:t>。</w:t>
      </w:r>
    </w:p>
    <w:p w:rsidR="00AD59A3" w:rsidRDefault="00AD59A3" w:rsidP="00AD59A3">
      <w:pPr>
        <w:rPr>
          <w:rFonts w:ascii="楷体" w:eastAsia="楷体" w:hAnsi="楷体" w:cs="楷体"/>
          <w:sz w:val="24"/>
        </w:rPr>
      </w:pPr>
      <w:r>
        <w:rPr>
          <w:rStyle w:val="a4"/>
          <w:rFonts w:ascii="楷体" w:eastAsia="楷体" w:hAnsi="楷体" w:cs="楷体" w:hint="eastAsia"/>
          <w:sz w:val="24"/>
        </w:rPr>
        <w:t>难点</w:t>
      </w:r>
      <w:r>
        <w:rPr>
          <w:rFonts w:ascii="楷体" w:eastAsia="楷体" w:hAnsi="楷体" w:cs="楷体" w:hint="eastAsia"/>
          <w:sz w:val="24"/>
        </w:rPr>
        <w:t>：</w:t>
      </w:r>
      <w:r>
        <w:rPr>
          <w:rFonts w:ascii="楷体" w:eastAsia="楷体" w:hAnsi="楷体" w:cs="楷体"/>
          <w:sz w:val="24"/>
        </w:rPr>
        <w:t>只读存储器(ROM)</w:t>
      </w:r>
      <w:r>
        <w:rPr>
          <w:rFonts w:ascii="楷体" w:eastAsia="楷体" w:hAnsi="楷体" w:cs="楷体" w:hint="eastAsia"/>
          <w:sz w:val="24"/>
        </w:rPr>
        <w:t>、</w:t>
      </w:r>
      <w:r>
        <w:rPr>
          <w:rFonts w:ascii="楷体" w:eastAsia="楷体" w:hAnsi="楷体" w:cs="楷体"/>
          <w:sz w:val="24"/>
        </w:rPr>
        <w:t>随机存取存储器(RAM)</w:t>
      </w:r>
      <w:r>
        <w:rPr>
          <w:rFonts w:ascii="楷体" w:eastAsia="楷体" w:hAnsi="楷体" w:cs="楷体" w:hint="eastAsia"/>
          <w:sz w:val="24"/>
        </w:rPr>
        <w:t>和</w:t>
      </w:r>
      <w:r>
        <w:rPr>
          <w:rFonts w:ascii="楷体" w:eastAsia="楷体" w:hAnsi="楷体" w:cs="楷体"/>
          <w:sz w:val="24"/>
        </w:rPr>
        <w:t>可编程逻辑器件</w:t>
      </w:r>
      <w:r>
        <w:rPr>
          <w:rFonts w:ascii="楷体" w:eastAsia="楷体" w:hAnsi="楷体" w:cs="楷体" w:hint="eastAsia"/>
          <w:sz w:val="24"/>
        </w:rPr>
        <w:t>的结构、工作原理和</w:t>
      </w:r>
      <w:r>
        <w:rPr>
          <w:rFonts w:ascii="楷体" w:eastAsia="楷体" w:hAnsi="楷体" w:cs="楷体" w:hint="eastAsia"/>
          <w:sz w:val="24"/>
        </w:rPr>
        <w:lastRenderedPageBreak/>
        <w:t>使用方法。</w:t>
      </w:r>
    </w:p>
    <w:p w:rsidR="00AD59A3" w:rsidRDefault="00AD59A3" w:rsidP="00AD59A3">
      <w:pPr>
        <w:rPr>
          <w:rFonts w:ascii="楷体" w:eastAsia="楷体" w:hAnsi="楷体" w:cs="楷体"/>
          <w:sz w:val="24"/>
        </w:rPr>
      </w:pPr>
      <w:r>
        <w:rPr>
          <w:rStyle w:val="a4"/>
          <w:rFonts w:ascii="楷体" w:eastAsia="楷体" w:hAnsi="楷体" w:cs="楷体" w:hint="eastAsia"/>
          <w:sz w:val="24"/>
        </w:rPr>
        <w:t>重点</w:t>
      </w:r>
      <w:r>
        <w:rPr>
          <w:rFonts w:ascii="楷体" w:eastAsia="楷体" w:hAnsi="楷体" w:cs="楷体" w:hint="eastAsia"/>
          <w:sz w:val="24"/>
        </w:rPr>
        <w:t>：</w:t>
      </w:r>
      <w:r>
        <w:rPr>
          <w:rFonts w:ascii="楷体" w:eastAsia="楷体" w:hAnsi="楷体" w:cs="楷体"/>
          <w:sz w:val="24"/>
        </w:rPr>
        <w:t>只读存储器(ROM)</w:t>
      </w:r>
      <w:r>
        <w:rPr>
          <w:rFonts w:ascii="楷体" w:eastAsia="楷体" w:hAnsi="楷体" w:cs="楷体" w:hint="eastAsia"/>
          <w:sz w:val="24"/>
        </w:rPr>
        <w:t>、</w:t>
      </w:r>
      <w:r>
        <w:rPr>
          <w:rFonts w:ascii="楷体" w:eastAsia="楷体" w:hAnsi="楷体" w:cs="楷体"/>
          <w:sz w:val="24"/>
        </w:rPr>
        <w:t>随机存取存储器(RAM)</w:t>
      </w:r>
      <w:r>
        <w:rPr>
          <w:rFonts w:ascii="楷体" w:eastAsia="楷体" w:hAnsi="楷体" w:cs="楷体" w:hint="eastAsia"/>
          <w:sz w:val="24"/>
        </w:rPr>
        <w:t>和</w:t>
      </w:r>
      <w:r>
        <w:rPr>
          <w:rFonts w:ascii="楷体" w:eastAsia="楷体" w:hAnsi="楷体" w:cs="楷体"/>
          <w:sz w:val="24"/>
        </w:rPr>
        <w:t>可编程逻辑器件</w:t>
      </w:r>
      <w:r>
        <w:rPr>
          <w:rFonts w:ascii="楷体" w:eastAsia="楷体" w:hAnsi="楷体" w:cs="楷体" w:hint="eastAsia"/>
          <w:sz w:val="24"/>
        </w:rPr>
        <w:t>的结构、工作原理和使用方法。</w:t>
      </w:r>
    </w:p>
    <w:p w:rsidR="00AD59A3" w:rsidRDefault="00AD59A3" w:rsidP="00AD59A3">
      <w:pPr>
        <w:spacing w:line="272" w:lineRule="atLeast"/>
        <w:rPr>
          <w:rFonts w:ascii="楷体" w:eastAsia="楷体" w:hAnsi="楷体" w:cs="楷体"/>
          <w:b/>
          <w:bCs/>
          <w:sz w:val="24"/>
        </w:rPr>
      </w:pPr>
      <w:r>
        <w:rPr>
          <w:rStyle w:val="a4"/>
          <w:rFonts w:ascii="楷体" w:eastAsia="楷体" w:hAnsi="楷体" w:cs="楷体"/>
          <w:sz w:val="24"/>
        </w:rPr>
        <w:t>考核知识点</w:t>
      </w:r>
      <w:r>
        <w:rPr>
          <w:rStyle w:val="a4"/>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1、RAM的电路组成结构：地址译码器，存储矩阵和存储单元电路</w:t>
      </w:r>
      <w:r>
        <w:rPr>
          <w:rFonts w:ascii="楷体" w:eastAsia="楷体" w:hAnsi="楷体" w:cs="楷体" w:hint="eastAsia"/>
          <w:sz w:val="24"/>
        </w:rPr>
        <w:t>，</w:t>
      </w:r>
      <w:r>
        <w:rPr>
          <w:rFonts w:ascii="楷体" w:eastAsia="楷体" w:hAnsi="楷体" w:cs="楷体"/>
          <w:sz w:val="24"/>
        </w:rPr>
        <w:t>I/0 电路</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2、对RAM 集成电路进行容量扩展和字长扩展的方法</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3、ROM电路的基本结构和二极管存储单元</w:t>
      </w:r>
      <w:r>
        <w:rPr>
          <w:rFonts w:ascii="楷体" w:eastAsia="楷体" w:hAnsi="楷体" w:cs="楷体" w:hint="eastAsia"/>
          <w:sz w:val="24"/>
        </w:rPr>
        <w:t>。</w:t>
      </w:r>
    </w:p>
    <w:p w:rsidR="00AD59A3" w:rsidRDefault="00AD59A3" w:rsidP="00AD59A3">
      <w:pPr>
        <w:spacing w:line="272" w:lineRule="atLeast"/>
        <w:rPr>
          <w:rFonts w:ascii="楷体" w:eastAsia="楷体" w:hAnsi="楷体" w:cs="楷体"/>
          <w:sz w:val="24"/>
        </w:rPr>
      </w:pPr>
      <w:r>
        <w:rPr>
          <w:rFonts w:ascii="楷体" w:eastAsia="楷体" w:hAnsi="楷体" w:cs="楷体"/>
          <w:sz w:val="24"/>
        </w:rPr>
        <w:t>4、由ROM实现组合逻辑的方法</w:t>
      </w:r>
      <w:r>
        <w:rPr>
          <w:rFonts w:ascii="楷体" w:eastAsia="楷体" w:hAnsi="楷体" w:cs="楷体" w:hint="eastAsia"/>
          <w:sz w:val="24"/>
        </w:rPr>
        <w:t>。</w:t>
      </w: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AD59A3" w:rsidRDefault="00AD59A3" w:rsidP="00AD59A3">
      <w:pPr>
        <w:spacing w:line="272" w:lineRule="atLeast"/>
      </w:pPr>
    </w:p>
    <w:p w:rsidR="002F1DCE" w:rsidRDefault="002F1DCE">
      <w:pPr>
        <w:widowControl/>
        <w:jc w:val="left"/>
        <w:rPr>
          <w:rFonts w:ascii="宋体" w:hAnsi="宋体"/>
          <w:b/>
          <w:bCs/>
          <w:sz w:val="24"/>
        </w:rPr>
      </w:pPr>
      <w:r>
        <w:rPr>
          <w:rFonts w:ascii="宋体" w:hAnsi="宋体"/>
          <w:b/>
          <w:bCs/>
        </w:rPr>
        <w:br w:type="page"/>
      </w:r>
    </w:p>
    <w:p w:rsidR="002F1DCE" w:rsidRPr="00DB127C" w:rsidRDefault="002F1DCE" w:rsidP="0052223F">
      <w:pPr>
        <w:rPr>
          <w:rFonts w:ascii="Arial" w:hAnsi="Arial" w:cs="Arial"/>
          <w:color w:val="000000"/>
          <w:kern w:val="0"/>
          <w:sz w:val="24"/>
        </w:rPr>
      </w:pPr>
      <w:r>
        <w:rPr>
          <w:rFonts w:hint="eastAsia"/>
          <w:b/>
          <w:bCs/>
          <w:sz w:val="30"/>
          <w:szCs w:val="30"/>
        </w:rPr>
        <w:lastRenderedPageBreak/>
        <w:t xml:space="preserve">         </w:t>
      </w:r>
    </w:p>
    <w:p w:rsidR="0052223F" w:rsidRDefault="0052223F" w:rsidP="0052223F">
      <w:pPr>
        <w:rPr>
          <w:b/>
          <w:bCs/>
          <w:sz w:val="32"/>
          <w:szCs w:val="32"/>
        </w:rPr>
      </w:pPr>
      <w:r>
        <w:rPr>
          <w:rFonts w:hint="eastAsia"/>
          <w:b/>
          <w:bCs/>
          <w:sz w:val="30"/>
          <w:szCs w:val="30"/>
        </w:rPr>
        <w:t xml:space="preserve">           </w:t>
      </w:r>
      <w:r>
        <w:rPr>
          <w:rFonts w:hint="eastAsia"/>
          <w:b/>
          <w:bCs/>
          <w:sz w:val="32"/>
          <w:szCs w:val="32"/>
        </w:rPr>
        <w:t>淮阴工学院</w:t>
      </w:r>
      <w:r>
        <w:rPr>
          <w:rFonts w:hint="eastAsia"/>
          <w:b/>
          <w:bCs/>
          <w:sz w:val="32"/>
          <w:szCs w:val="32"/>
        </w:rPr>
        <w:t>2017</w:t>
      </w:r>
      <w:r>
        <w:rPr>
          <w:rFonts w:hint="eastAsia"/>
          <w:b/>
          <w:bCs/>
          <w:sz w:val="32"/>
          <w:szCs w:val="32"/>
        </w:rPr>
        <w:t>年五年一贯制高职专转本</w:t>
      </w:r>
    </w:p>
    <w:p w:rsidR="0052223F" w:rsidRDefault="0052223F" w:rsidP="0052223F">
      <w:pPr>
        <w:jc w:val="center"/>
        <w:rPr>
          <w:b/>
          <w:bCs/>
          <w:sz w:val="30"/>
          <w:szCs w:val="30"/>
        </w:rPr>
      </w:pPr>
      <w:r>
        <w:rPr>
          <w:rFonts w:hint="eastAsia"/>
          <w:b/>
          <w:bCs/>
          <w:sz w:val="30"/>
          <w:szCs w:val="30"/>
        </w:rPr>
        <w:t>《大学语文》考试大纲</w:t>
      </w:r>
    </w:p>
    <w:p w:rsidR="0052223F" w:rsidRDefault="0052223F" w:rsidP="0052223F">
      <w:pPr>
        <w:spacing w:line="400" w:lineRule="exact"/>
        <w:rPr>
          <w:rFonts w:ascii="宋体" w:eastAsia="黑体" w:hAnsi="宋体"/>
          <w:color w:val="000000"/>
          <w:sz w:val="30"/>
          <w:szCs w:val="30"/>
        </w:rPr>
      </w:pPr>
    </w:p>
    <w:p w:rsidR="0052223F" w:rsidRDefault="0052223F" w:rsidP="0052223F">
      <w:pPr>
        <w:spacing w:line="400" w:lineRule="exact"/>
        <w:rPr>
          <w:rFonts w:ascii="宋体" w:eastAsia="黑体" w:hAnsi="宋体"/>
          <w:color w:val="000000"/>
          <w:sz w:val="28"/>
          <w:szCs w:val="20"/>
        </w:rPr>
      </w:pPr>
      <w:r>
        <w:rPr>
          <w:rFonts w:ascii="宋体" w:eastAsia="黑体" w:hAnsi="宋体" w:hint="eastAsia"/>
          <w:color w:val="000000"/>
          <w:sz w:val="30"/>
          <w:szCs w:val="30"/>
        </w:rPr>
        <w:t>一、考核对象</w:t>
      </w:r>
      <w:r>
        <w:rPr>
          <w:rFonts w:ascii="宋体" w:eastAsia="黑体" w:hAnsi="宋体" w:hint="eastAsia"/>
          <w:color w:val="000000"/>
          <w:sz w:val="28"/>
          <w:szCs w:val="20"/>
        </w:rPr>
        <w:t>：</w:t>
      </w:r>
    </w:p>
    <w:p w:rsidR="0052223F" w:rsidRDefault="0052223F" w:rsidP="0052223F">
      <w:pPr>
        <w:spacing w:line="400" w:lineRule="exact"/>
        <w:ind w:firstLineChars="200" w:firstLine="480"/>
        <w:rPr>
          <w:rFonts w:ascii="宋体" w:hAnsi="宋体"/>
          <w:color w:val="000000"/>
          <w:sz w:val="24"/>
          <w:szCs w:val="20"/>
        </w:rPr>
      </w:pPr>
      <w:r>
        <w:rPr>
          <w:rFonts w:ascii="宋体" w:hAnsi="宋体" w:hint="eastAsia"/>
          <w:color w:val="000000"/>
          <w:sz w:val="24"/>
          <w:szCs w:val="20"/>
        </w:rPr>
        <w:t>本课程的考核对象是五年一贯制高职专升本秘书学专业考生。</w:t>
      </w:r>
    </w:p>
    <w:p w:rsidR="0052223F" w:rsidRDefault="0052223F" w:rsidP="0052223F">
      <w:pPr>
        <w:spacing w:line="400" w:lineRule="exact"/>
        <w:rPr>
          <w:rFonts w:ascii="宋体" w:eastAsia="黑体" w:hAnsi="宋体"/>
          <w:color w:val="000000"/>
          <w:sz w:val="30"/>
          <w:szCs w:val="30"/>
        </w:rPr>
      </w:pPr>
      <w:r>
        <w:rPr>
          <w:rFonts w:ascii="宋体" w:eastAsia="黑体" w:hAnsi="宋体" w:hint="eastAsia"/>
          <w:color w:val="000000"/>
          <w:sz w:val="30"/>
          <w:szCs w:val="30"/>
        </w:rPr>
        <w:t>二、考核方式</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 xml:space="preserve">    本课程考核采用闭卷考试的方式。</w:t>
      </w:r>
    </w:p>
    <w:p w:rsidR="0052223F" w:rsidRDefault="0052223F" w:rsidP="0052223F">
      <w:pPr>
        <w:spacing w:line="400" w:lineRule="exact"/>
        <w:rPr>
          <w:rFonts w:ascii="宋体" w:eastAsia="黑体" w:hAnsi="宋体"/>
          <w:color w:val="000000"/>
          <w:sz w:val="30"/>
          <w:szCs w:val="30"/>
        </w:rPr>
      </w:pPr>
      <w:r>
        <w:rPr>
          <w:rFonts w:ascii="宋体" w:eastAsia="黑体" w:hAnsi="宋体" w:hint="eastAsia"/>
          <w:color w:val="000000"/>
          <w:sz w:val="30"/>
          <w:szCs w:val="30"/>
        </w:rPr>
        <w:t>三、考核要求：</w:t>
      </w:r>
    </w:p>
    <w:p w:rsidR="0052223F" w:rsidRDefault="0052223F" w:rsidP="0052223F">
      <w:pPr>
        <w:spacing w:line="400" w:lineRule="exact"/>
        <w:ind w:firstLineChars="200" w:firstLine="480"/>
        <w:rPr>
          <w:sz w:val="24"/>
          <w:szCs w:val="21"/>
        </w:rPr>
      </w:pPr>
      <w:r w:rsidRPr="00AD2C0D">
        <w:rPr>
          <w:rFonts w:ascii="宋体" w:hAnsi="宋体" w:hint="eastAsia"/>
          <w:color w:val="000000"/>
          <w:sz w:val="24"/>
          <w:szCs w:val="20"/>
        </w:rPr>
        <w:t>语文基础知识：语言知识，文学常识，文体知识辨析，重视文言文精读篇目的词语翻译</w:t>
      </w:r>
      <w:r>
        <w:rPr>
          <w:rFonts w:ascii="宋体" w:hAnsi="宋体" w:hint="eastAsia"/>
          <w:color w:val="000000"/>
          <w:sz w:val="24"/>
          <w:szCs w:val="20"/>
        </w:rPr>
        <w:t>及理解</w:t>
      </w:r>
      <w:r w:rsidRPr="00AD2C0D">
        <w:rPr>
          <w:rFonts w:ascii="宋体" w:hAnsi="宋体" w:hint="eastAsia"/>
          <w:color w:val="000000"/>
          <w:sz w:val="24"/>
          <w:szCs w:val="20"/>
        </w:rPr>
        <w:t>。阅读与分析：识记精读、泛读篇目的作者、国别及文体，理解精读篇目的主旨及思想意义，理解篇目的结构及主要段落表达的思想与感情，领会精读篇目的主要写作方法</w:t>
      </w:r>
      <w:r>
        <w:rPr>
          <w:rFonts w:ascii="宋体" w:hAnsi="宋体" w:hint="eastAsia"/>
          <w:color w:val="000000"/>
          <w:sz w:val="24"/>
          <w:szCs w:val="20"/>
        </w:rPr>
        <w:t>。</w:t>
      </w:r>
    </w:p>
    <w:p w:rsidR="0052223F" w:rsidRDefault="0052223F" w:rsidP="0052223F">
      <w:pPr>
        <w:spacing w:line="400" w:lineRule="exact"/>
        <w:rPr>
          <w:rFonts w:ascii="宋体" w:eastAsia="黑体" w:hAnsi="宋体"/>
          <w:color w:val="000000"/>
          <w:sz w:val="30"/>
          <w:szCs w:val="30"/>
        </w:rPr>
      </w:pPr>
      <w:r>
        <w:rPr>
          <w:rFonts w:ascii="宋体" w:eastAsia="黑体" w:hAnsi="宋体" w:hint="eastAsia"/>
          <w:color w:val="000000"/>
          <w:sz w:val="30"/>
          <w:szCs w:val="30"/>
        </w:rPr>
        <w:t>四、考核形式及试卷题型</w:t>
      </w:r>
    </w:p>
    <w:p w:rsidR="0052223F" w:rsidRDefault="0052223F" w:rsidP="0052223F">
      <w:pPr>
        <w:spacing w:line="400" w:lineRule="exact"/>
        <w:ind w:firstLineChars="200" w:firstLine="482"/>
        <w:rPr>
          <w:b/>
          <w:color w:val="000000"/>
          <w:sz w:val="24"/>
          <w:szCs w:val="20"/>
        </w:rPr>
      </w:pPr>
      <w:r>
        <w:rPr>
          <w:rFonts w:hint="eastAsia"/>
          <w:b/>
          <w:color w:val="000000"/>
          <w:sz w:val="24"/>
          <w:szCs w:val="20"/>
        </w:rPr>
        <w:t>1</w:t>
      </w:r>
      <w:r>
        <w:rPr>
          <w:rFonts w:hint="eastAsia"/>
          <w:b/>
          <w:color w:val="000000"/>
          <w:sz w:val="24"/>
          <w:szCs w:val="20"/>
        </w:rPr>
        <w:t>、试卷总分</w:t>
      </w:r>
    </w:p>
    <w:p w:rsidR="0052223F" w:rsidRDefault="0052223F" w:rsidP="0052223F">
      <w:pPr>
        <w:spacing w:line="400" w:lineRule="exact"/>
        <w:ind w:firstLineChars="200" w:firstLine="480"/>
        <w:rPr>
          <w:color w:val="000000"/>
          <w:sz w:val="24"/>
          <w:szCs w:val="20"/>
        </w:rPr>
      </w:pPr>
      <w:r>
        <w:rPr>
          <w:rFonts w:hint="eastAsia"/>
          <w:bCs/>
          <w:color w:val="000000"/>
          <w:sz w:val="24"/>
          <w:szCs w:val="20"/>
        </w:rPr>
        <w:t>本课程试卷满分</w:t>
      </w:r>
      <w:r>
        <w:rPr>
          <w:rFonts w:hint="eastAsia"/>
          <w:bCs/>
          <w:color w:val="000000"/>
          <w:sz w:val="24"/>
          <w:szCs w:val="20"/>
        </w:rPr>
        <w:t>1</w:t>
      </w:r>
      <w:r>
        <w:rPr>
          <w:rFonts w:hint="eastAsia"/>
          <w:color w:val="000000"/>
          <w:sz w:val="24"/>
          <w:szCs w:val="20"/>
        </w:rPr>
        <w:t>00</w:t>
      </w:r>
      <w:r>
        <w:rPr>
          <w:rFonts w:hint="eastAsia"/>
          <w:color w:val="000000"/>
          <w:sz w:val="24"/>
          <w:szCs w:val="20"/>
        </w:rPr>
        <w:t>分。</w:t>
      </w:r>
    </w:p>
    <w:p w:rsidR="0052223F" w:rsidRDefault="0052223F" w:rsidP="0052223F">
      <w:pPr>
        <w:spacing w:line="400" w:lineRule="exact"/>
        <w:ind w:firstLineChars="200" w:firstLine="482"/>
        <w:rPr>
          <w:b/>
          <w:color w:val="000000"/>
          <w:sz w:val="24"/>
          <w:szCs w:val="20"/>
        </w:rPr>
      </w:pPr>
      <w:r>
        <w:rPr>
          <w:rFonts w:hint="eastAsia"/>
          <w:b/>
          <w:color w:val="000000"/>
          <w:sz w:val="24"/>
          <w:szCs w:val="20"/>
        </w:rPr>
        <w:t>2</w:t>
      </w:r>
      <w:r>
        <w:rPr>
          <w:rFonts w:hint="eastAsia"/>
          <w:b/>
          <w:color w:val="000000"/>
          <w:sz w:val="24"/>
          <w:szCs w:val="20"/>
        </w:rPr>
        <w:t>、考核方式</w:t>
      </w:r>
    </w:p>
    <w:p w:rsidR="0052223F" w:rsidRDefault="0052223F" w:rsidP="0052223F">
      <w:pPr>
        <w:spacing w:line="400" w:lineRule="exact"/>
        <w:ind w:firstLineChars="200" w:firstLine="480"/>
        <w:rPr>
          <w:rFonts w:ascii="宋体" w:hAnsi="宋体"/>
          <w:color w:val="000000"/>
          <w:sz w:val="24"/>
        </w:rPr>
      </w:pPr>
      <w:r>
        <w:rPr>
          <w:rFonts w:ascii="宋体" w:hAnsi="宋体" w:hint="eastAsia"/>
          <w:color w:val="000000"/>
          <w:sz w:val="24"/>
        </w:rPr>
        <w:t>本课程采用</w:t>
      </w:r>
      <w:r>
        <w:rPr>
          <w:rFonts w:hint="eastAsia"/>
          <w:sz w:val="24"/>
        </w:rPr>
        <w:t>闭卷笔试。</w:t>
      </w:r>
    </w:p>
    <w:p w:rsidR="0052223F" w:rsidRDefault="0052223F" w:rsidP="0052223F">
      <w:pPr>
        <w:spacing w:line="400" w:lineRule="exact"/>
        <w:ind w:firstLineChars="200" w:firstLine="482"/>
        <w:rPr>
          <w:b/>
          <w:bCs/>
          <w:color w:val="000000"/>
          <w:sz w:val="24"/>
          <w:szCs w:val="20"/>
        </w:rPr>
      </w:pPr>
      <w:r>
        <w:rPr>
          <w:rFonts w:hint="eastAsia"/>
          <w:b/>
          <w:color w:val="000000"/>
          <w:sz w:val="24"/>
          <w:szCs w:val="20"/>
        </w:rPr>
        <w:t>3</w:t>
      </w:r>
      <w:r>
        <w:rPr>
          <w:rFonts w:hint="eastAsia"/>
          <w:b/>
          <w:color w:val="000000"/>
          <w:sz w:val="24"/>
          <w:szCs w:val="20"/>
        </w:rPr>
        <w:t>、学生携带文</w:t>
      </w:r>
      <w:r>
        <w:rPr>
          <w:rFonts w:hint="eastAsia"/>
          <w:b/>
          <w:bCs/>
          <w:color w:val="000000"/>
          <w:sz w:val="24"/>
          <w:szCs w:val="20"/>
        </w:rPr>
        <w:t>具要求</w:t>
      </w:r>
    </w:p>
    <w:p w:rsidR="0052223F" w:rsidRDefault="0052223F" w:rsidP="0052223F">
      <w:pPr>
        <w:spacing w:line="400" w:lineRule="exact"/>
        <w:ind w:firstLineChars="200" w:firstLine="480"/>
        <w:rPr>
          <w:color w:val="000000"/>
          <w:sz w:val="24"/>
          <w:szCs w:val="20"/>
        </w:rPr>
      </w:pPr>
      <w:r>
        <w:rPr>
          <w:rFonts w:hint="eastAsia"/>
          <w:color w:val="000000"/>
          <w:sz w:val="24"/>
          <w:szCs w:val="20"/>
        </w:rPr>
        <w:t>钢笔或圆珠笔。</w:t>
      </w:r>
    </w:p>
    <w:p w:rsidR="0052223F" w:rsidRDefault="0052223F" w:rsidP="0052223F">
      <w:pPr>
        <w:spacing w:line="400" w:lineRule="exact"/>
        <w:ind w:firstLineChars="200" w:firstLine="482"/>
        <w:rPr>
          <w:b/>
          <w:bCs/>
          <w:color w:val="000000"/>
          <w:sz w:val="24"/>
          <w:szCs w:val="20"/>
        </w:rPr>
      </w:pPr>
      <w:r>
        <w:rPr>
          <w:rFonts w:hint="eastAsia"/>
          <w:b/>
          <w:bCs/>
          <w:color w:val="000000"/>
          <w:sz w:val="24"/>
          <w:szCs w:val="20"/>
        </w:rPr>
        <w:t>4</w:t>
      </w:r>
      <w:r>
        <w:rPr>
          <w:rFonts w:hint="eastAsia"/>
          <w:b/>
          <w:bCs/>
          <w:color w:val="000000"/>
          <w:sz w:val="24"/>
          <w:szCs w:val="20"/>
        </w:rPr>
        <w:t>、试卷题型</w:t>
      </w:r>
    </w:p>
    <w:p w:rsidR="0052223F" w:rsidRDefault="0052223F" w:rsidP="0052223F">
      <w:pPr>
        <w:spacing w:line="400" w:lineRule="exact"/>
        <w:ind w:firstLine="570"/>
        <w:rPr>
          <w:rFonts w:ascii="宋体" w:hAnsi="宋体"/>
          <w:color w:val="000000"/>
          <w:sz w:val="24"/>
          <w:szCs w:val="20"/>
        </w:rPr>
      </w:pPr>
      <w:r>
        <w:rPr>
          <w:rFonts w:hint="eastAsia"/>
          <w:color w:val="000000"/>
          <w:sz w:val="24"/>
          <w:szCs w:val="20"/>
        </w:rPr>
        <w:t>本课程考核的试题类型有：单项选择题、填空题、简答题、翻译题、阅读理解题等等。在一份</w:t>
      </w:r>
      <w:r>
        <w:rPr>
          <w:rFonts w:ascii="宋体" w:hAnsi="宋体" w:hint="eastAsia"/>
          <w:color w:val="000000"/>
          <w:sz w:val="24"/>
          <w:szCs w:val="20"/>
        </w:rPr>
        <w:t>试卷中，具体题型的选择与分值比例根据具体情况决定。</w:t>
      </w:r>
    </w:p>
    <w:p w:rsidR="0052223F" w:rsidRDefault="0052223F" w:rsidP="0052223F">
      <w:pPr>
        <w:spacing w:line="400" w:lineRule="exact"/>
        <w:rPr>
          <w:rFonts w:ascii="黑体" w:eastAsia="黑体" w:hAnsi="宋体"/>
          <w:color w:val="000000"/>
          <w:sz w:val="30"/>
          <w:szCs w:val="30"/>
        </w:rPr>
      </w:pPr>
      <w:r>
        <w:rPr>
          <w:rFonts w:ascii="黑体" w:eastAsia="黑体" w:hAnsi="宋体" w:hint="eastAsia"/>
          <w:color w:val="000000"/>
          <w:sz w:val="30"/>
          <w:szCs w:val="30"/>
        </w:rPr>
        <w:t>五、课程考核内容和要求</w:t>
      </w:r>
    </w:p>
    <w:p w:rsidR="0052223F" w:rsidRDefault="0052223F" w:rsidP="0052223F">
      <w:pPr>
        <w:spacing w:line="400" w:lineRule="exact"/>
        <w:jc w:val="center"/>
        <w:rPr>
          <w:rFonts w:ascii="黑体" w:eastAsia="黑体" w:hAnsi="黑体" w:cs="黑体"/>
          <w:color w:val="000000"/>
          <w:sz w:val="28"/>
          <w:szCs w:val="28"/>
        </w:rPr>
      </w:pPr>
    </w:p>
    <w:p w:rsidR="0052223F" w:rsidRDefault="0052223F" w:rsidP="0052223F">
      <w:pPr>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第一章   仁者爱人</w:t>
      </w:r>
      <w:r>
        <w:rPr>
          <w:rFonts w:ascii="黑体" w:eastAsia="黑体" w:hAnsi="黑体" w:cs="黑体" w:hint="eastAsia"/>
          <w:color w:val="000000"/>
          <w:sz w:val="28"/>
          <w:szCs w:val="28"/>
        </w:rPr>
        <w:br/>
      </w: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通过考核，使学生了解《论语》《孟子》《墨子》《战国策》的主要内容及所选篇目的基本内容；理解孔子、孟子、老子核心思想和主要成就；掌握杜甫诗歌的主题和艺术特色。</w:t>
      </w: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孔子、孟子、老子的核心思想和主要成就；杜甫文学思想和成就。</w:t>
      </w:r>
    </w:p>
    <w:p w:rsidR="0052223F" w:rsidRDefault="0052223F" w:rsidP="0052223F">
      <w:pPr>
        <w:spacing w:line="400" w:lineRule="exact"/>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识记：《论语》《孟子》《墨子》《战国策》的基本内容及所选篇目的基本内容。</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理解：孔子、孟子、老子核心思想。</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应用：杜甫诗歌的主题和艺术特色。</w:t>
      </w:r>
    </w:p>
    <w:p w:rsidR="0052223F" w:rsidRPr="00B20DE4" w:rsidRDefault="0052223F" w:rsidP="0052223F">
      <w:pPr>
        <w:spacing w:line="400" w:lineRule="exact"/>
        <w:rPr>
          <w:rFonts w:ascii="宋体" w:hAnsi="宋体"/>
          <w:color w:val="000000"/>
          <w:sz w:val="24"/>
          <w:szCs w:val="20"/>
        </w:rPr>
      </w:pPr>
    </w:p>
    <w:p w:rsidR="0052223F" w:rsidRPr="00ED5AE7" w:rsidRDefault="0052223F" w:rsidP="0052223F">
      <w:pPr>
        <w:spacing w:line="400" w:lineRule="exact"/>
        <w:rPr>
          <w:rFonts w:ascii="宋体" w:hAnsi="宋体"/>
          <w:color w:val="000000"/>
          <w:sz w:val="24"/>
          <w:szCs w:val="20"/>
        </w:rPr>
      </w:pPr>
      <w:r>
        <w:rPr>
          <w:rFonts w:ascii="宋体" w:hAnsi="宋体" w:hint="eastAsia"/>
          <w:color w:val="000000"/>
          <w:sz w:val="24"/>
          <w:szCs w:val="20"/>
        </w:rPr>
        <w:t xml:space="preserve">                            </w:t>
      </w:r>
      <w:r>
        <w:rPr>
          <w:rFonts w:ascii="黑体" w:eastAsia="黑体" w:hAnsi="黑体" w:cs="黑体" w:hint="eastAsia"/>
          <w:color w:val="000000"/>
          <w:sz w:val="28"/>
          <w:szCs w:val="28"/>
        </w:rPr>
        <w:t>第二章 和而不同</w:t>
      </w:r>
    </w:p>
    <w:p w:rsidR="0052223F" w:rsidRDefault="0052223F" w:rsidP="0052223F">
      <w:pPr>
        <w:spacing w:line="400" w:lineRule="exact"/>
        <w:jc w:val="center"/>
        <w:rPr>
          <w:rFonts w:ascii="黑体" w:eastAsia="黑体" w:hAnsi="黑体" w:cs="黑体"/>
          <w:color w:val="000000"/>
          <w:sz w:val="28"/>
          <w:szCs w:val="28"/>
        </w:rPr>
      </w:pPr>
    </w:p>
    <w:p w:rsidR="0052223F" w:rsidRDefault="0052223F" w:rsidP="0052223F">
      <w:pPr>
        <w:spacing w:line="400" w:lineRule="exact"/>
        <w:rPr>
          <w:sz w:val="24"/>
          <w:shd w:val="clear" w:color="auto" w:fill="FFFFFF"/>
        </w:rPr>
      </w:pPr>
      <w:r>
        <w:rPr>
          <w:rFonts w:ascii="黑体" w:eastAsia="黑体" w:hAnsi="黑体" w:cs="黑体" w:hint="eastAsia"/>
          <w:color w:val="000000"/>
          <w:sz w:val="24"/>
        </w:rPr>
        <w:t>【考核目的】</w:t>
      </w:r>
      <w:r>
        <w:rPr>
          <w:rFonts w:ascii="宋体" w:hAnsi="宋体" w:hint="eastAsia"/>
          <w:color w:val="000000"/>
          <w:sz w:val="24"/>
        </w:rPr>
        <w:t>通过考核，使学生了解</w:t>
      </w:r>
      <w:r w:rsidRPr="00BC6018">
        <w:rPr>
          <w:rFonts w:hint="eastAsia"/>
          <w:sz w:val="24"/>
          <w:shd w:val="clear" w:color="auto" w:fill="FFFFFF"/>
        </w:rPr>
        <w:t>《老子》</w:t>
      </w:r>
      <w:r>
        <w:rPr>
          <w:rFonts w:hint="eastAsia"/>
          <w:sz w:val="24"/>
          <w:shd w:val="clear" w:color="auto" w:fill="FFFFFF"/>
        </w:rPr>
        <w:t>《庄子》《左传》《国语》的基本内容</w:t>
      </w:r>
      <w:r>
        <w:rPr>
          <w:rFonts w:ascii="宋体" w:hAnsi="宋体" w:hint="eastAsia"/>
          <w:color w:val="000000"/>
          <w:sz w:val="24"/>
          <w:szCs w:val="20"/>
        </w:rPr>
        <w:t>及所选篇目的基本内容</w:t>
      </w:r>
      <w:r>
        <w:rPr>
          <w:rFonts w:hint="eastAsia"/>
          <w:sz w:val="24"/>
          <w:shd w:val="clear" w:color="auto" w:fill="FFFFFF"/>
        </w:rPr>
        <w:t>；</w:t>
      </w:r>
      <w:r w:rsidRPr="00BC6018">
        <w:rPr>
          <w:rFonts w:hint="eastAsia"/>
          <w:sz w:val="24"/>
          <w:shd w:val="clear" w:color="auto" w:fill="FFFFFF"/>
        </w:rPr>
        <w:t>理解</w:t>
      </w:r>
      <w:r>
        <w:rPr>
          <w:rFonts w:hint="eastAsia"/>
          <w:sz w:val="24"/>
          <w:shd w:val="clear" w:color="auto" w:fill="FFFFFF"/>
        </w:rPr>
        <w:t>这些作品中体现出的“和而不同”的理念；</w:t>
      </w:r>
      <w:r w:rsidRPr="00BC6018">
        <w:rPr>
          <w:rFonts w:hint="eastAsia"/>
          <w:sz w:val="24"/>
          <w:shd w:val="clear" w:color="auto" w:fill="FFFFFF"/>
        </w:rPr>
        <w:t>掌握</w:t>
      </w:r>
      <w:r>
        <w:rPr>
          <w:rFonts w:hint="eastAsia"/>
          <w:sz w:val="24"/>
          <w:shd w:val="clear" w:color="auto" w:fill="FFFFFF"/>
        </w:rPr>
        <w:t>莫言文学成就和所选篇目的主题。</w:t>
      </w:r>
    </w:p>
    <w:p w:rsidR="0052223F" w:rsidRDefault="0052223F" w:rsidP="0052223F">
      <w:pPr>
        <w:spacing w:line="400" w:lineRule="exact"/>
        <w:rPr>
          <w:color w:val="404040"/>
          <w:sz w:val="24"/>
          <w:shd w:val="clear" w:color="auto" w:fill="FFFFFF"/>
        </w:rPr>
      </w:pPr>
      <w:r w:rsidRPr="00BC6018">
        <w:rPr>
          <w:rFonts w:ascii="黑体" w:eastAsia="黑体" w:hAnsi="黑体" w:cs="黑体" w:hint="eastAsia"/>
          <w:sz w:val="24"/>
        </w:rPr>
        <w:t>【考核知识点】</w:t>
      </w:r>
      <w:r w:rsidRPr="00BC6018">
        <w:rPr>
          <w:rFonts w:ascii="宋体" w:hAnsi="宋体" w:hint="eastAsia"/>
          <w:sz w:val="24"/>
        </w:rPr>
        <w:t>需求、</w:t>
      </w:r>
      <w:r w:rsidRPr="00BC6018">
        <w:rPr>
          <w:rFonts w:hint="eastAsia"/>
          <w:sz w:val="24"/>
          <w:shd w:val="clear" w:color="auto" w:fill="FFFFFF"/>
        </w:rPr>
        <w:t>影响消费需求的因素、消费者购买行为、市场调查与研究方法。</w:t>
      </w:r>
    </w:p>
    <w:p w:rsidR="0052223F" w:rsidRDefault="0052223F" w:rsidP="0052223F">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52223F" w:rsidRPr="002B044F" w:rsidRDefault="0052223F" w:rsidP="0052223F">
      <w:pPr>
        <w:spacing w:line="400" w:lineRule="exact"/>
        <w:rPr>
          <w:color w:val="000000"/>
          <w:sz w:val="24"/>
          <w:shd w:val="clear" w:color="auto" w:fill="FFFFFF"/>
        </w:rPr>
      </w:pPr>
      <w:r>
        <w:rPr>
          <w:rFonts w:ascii="宋体" w:hAnsi="宋体" w:hint="eastAsia"/>
          <w:color w:val="000000"/>
          <w:sz w:val="24"/>
        </w:rPr>
        <w:t>识记：</w:t>
      </w:r>
      <w:r w:rsidRPr="002B044F">
        <w:rPr>
          <w:rFonts w:hint="eastAsia"/>
          <w:color w:val="000000"/>
          <w:sz w:val="24"/>
          <w:shd w:val="clear" w:color="auto" w:fill="FFFFFF"/>
        </w:rPr>
        <w:t>《老子》《庄子》《左传》《国语》的基本内容</w:t>
      </w:r>
      <w:r>
        <w:rPr>
          <w:rFonts w:ascii="宋体" w:hAnsi="宋体" w:hint="eastAsia"/>
          <w:color w:val="000000"/>
          <w:sz w:val="24"/>
          <w:szCs w:val="20"/>
        </w:rPr>
        <w:t>及所选篇目的基本内容</w:t>
      </w:r>
      <w:r w:rsidRPr="002B044F">
        <w:rPr>
          <w:rFonts w:hint="eastAsia"/>
          <w:color w:val="000000"/>
          <w:sz w:val="24"/>
          <w:shd w:val="clear" w:color="auto" w:fill="FFFFFF"/>
        </w:rPr>
        <w:t>。</w:t>
      </w:r>
      <w:r w:rsidRPr="002B044F">
        <w:rPr>
          <w:color w:val="000000"/>
          <w:sz w:val="24"/>
        </w:rPr>
        <w:br/>
      </w:r>
      <w:r w:rsidRPr="002B044F">
        <w:rPr>
          <w:rFonts w:ascii="宋体" w:hAnsi="宋体" w:hint="eastAsia"/>
          <w:color w:val="000000"/>
          <w:sz w:val="24"/>
        </w:rPr>
        <w:t>理解：</w:t>
      </w:r>
      <w:r w:rsidRPr="002B044F">
        <w:rPr>
          <w:rFonts w:hint="eastAsia"/>
          <w:color w:val="000000"/>
          <w:sz w:val="24"/>
          <w:shd w:val="clear" w:color="auto" w:fill="FFFFFF"/>
        </w:rPr>
        <w:t>作品中体现出的“和而不同”的理念</w:t>
      </w:r>
      <w:r>
        <w:rPr>
          <w:rFonts w:hint="eastAsia"/>
          <w:color w:val="000000"/>
          <w:sz w:val="24"/>
          <w:shd w:val="clear" w:color="auto" w:fill="FFFFFF"/>
        </w:rPr>
        <w:t>。</w:t>
      </w:r>
    </w:p>
    <w:p w:rsidR="0052223F" w:rsidRDefault="0052223F" w:rsidP="0052223F">
      <w:pPr>
        <w:spacing w:line="400" w:lineRule="exact"/>
        <w:rPr>
          <w:sz w:val="24"/>
          <w:shd w:val="clear" w:color="auto" w:fill="FFFFFF"/>
        </w:rPr>
      </w:pPr>
      <w:r w:rsidRPr="002B044F">
        <w:rPr>
          <w:rFonts w:ascii="宋体" w:hAnsi="宋体" w:hint="eastAsia"/>
          <w:color w:val="000000"/>
          <w:sz w:val="24"/>
        </w:rPr>
        <w:t>应用：</w:t>
      </w:r>
      <w:r>
        <w:rPr>
          <w:rFonts w:hint="eastAsia"/>
          <w:sz w:val="24"/>
          <w:shd w:val="clear" w:color="auto" w:fill="FFFFFF"/>
        </w:rPr>
        <w:t>莫言文学成就和所选篇目的主题。</w:t>
      </w:r>
    </w:p>
    <w:p w:rsidR="0052223F" w:rsidRPr="002B044F" w:rsidRDefault="0052223F" w:rsidP="0052223F">
      <w:pPr>
        <w:spacing w:line="400" w:lineRule="exact"/>
        <w:rPr>
          <w:color w:val="404040"/>
          <w:sz w:val="28"/>
          <w:szCs w:val="28"/>
          <w:shd w:val="clear" w:color="auto" w:fill="FFFFFF"/>
        </w:rPr>
      </w:pPr>
    </w:p>
    <w:p w:rsidR="0052223F" w:rsidRDefault="0052223F" w:rsidP="0052223F">
      <w:pPr>
        <w:spacing w:line="400" w:lineRule="exact"/>
        <w:rPr>
          <w:rFonts w:ascii="黑体" w:eastAsia="黑体" w:hAnsi="黑体" w:cs="黑体"/>
          <w:color w:val="000000"/>
          <w:sz w:val="28"/>
          <w:szCs w:val="28"/>
        </w:rPr>
      </w:pPr>
      <w:r>
        <w:rPr>
          <w:rFonts w:ascii="黑体" w:eastAsia="黑体" w:hAnsi="黑体" w:cs="黑体" w:hint="eastAsia"/>
          <w:color w:val="000000"/>
          <w:sz w:val="28"/>
          <w:szCs w:val="28"/>
        </w:rPr>
        <w:t xml:space="preserve">                        第三章  以史为鉴</w:t>
      </w:r>
      <w:r>
        <w:rPr>
          <w:rFonts w:ascii="黑体" w:eastAsia="黑体" w:hAnsi="黑体" w:cs="黑体" w:hint="eastAsia"/>
          <w:color w:val="000000"/>
          <w:sz w:val="28"/>
          <w:szCs w:val="28"/>
        </w:rPr>
        <w:br/>
        <w:t xml:space="preserve">   </w:t>
      </w: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通过考核，使学生理解“以史为鉴”的内涵和意义；熟悉《国语》和贾谊、欧阳修、余秋雨等作家作品；掌握所选古代文论篇目中的主要观点。</w:t>
      </w: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《国语》和贾谊、欧阳修、余秋雨等作家作品；所选古代文论篇目中的主要观点。</w:t>
      </w: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【考核要求】</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识记：课本中所选《国语》、贾谊、欧阳修的作品。</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理解：“以史为鉴”的内涵和意义。</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应用：所选古代文论篇目中的主要观点和启示。</w:t>
      </w:r>
    </w:p>
    <w:p w:rsidR="0052223F" w:rsidRDefault="0052223F" w:rsidP="0052223F">
      <w:pPr>
        <w:spacing w:line="400" w:lineRule="exact"/>
        <w:rPr>
          <w:color w:val="404040"/>
          <w:sz w:val="28"/>
          <w:szCs w:val="28"/>
          <w:shd w:val="clear" w:color="auto" w:fill="FFFFFF"/>
        </w:rPr>
      </w:pPr>
    </w:p>
    <w:p w:rsidR="0052223F" w:rsidRDefault="0052223F" w:rsidP="0052223F">
      <w:pPr>
        <w:spacing w:line="400" w:lineRule="exact"/>
        <w:rPr>
          <w:color w:val="666666"/>
          <w:sz w:val="28"/>
          <w:szCs w:val="28"/>
        </w:rPr>
      </w:pPr>
      <w:r>
        <w:rPr>
          <w:rFonts w:ascii="黑体" w:eastAsia="黑体" w:hAnsi="黑体" w:cs="黑体" w:hint="eastAsia"/>
          <w:color w:val="000000"/>
          <w:sz w:val="28"/>
          <w:szCs w:val="28"/>
        </w:rPr>
        <w:t xml:space="preserve">                         第四章  胸怀天下</w:t>
      </w:r>
      <w:r>
        <w:rPr>
          <w:rFonts w:ascii="黑体" w:eastAsia="黑体" w:hAnsi="黑体" w:cs="黑体" w:hint="eastAsia"/>
          <w:color w:val="000000"/>
          <w:sz w:val="28"/>
          <w:szCs w:val="28"/>
        </w:rPr>
        <w:br/>
      </w: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通过考核，使学生理解作家作品中体现出的家国情怀，掌握李白、杜甫、辛弃疾、马丁路德金等人文学思想和主要成就；掌握所选作品的主题和艺术特色。</w:t>
      </w: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李白、杜甫、辛弃疾、马丁路德金等人文学思想和主要成就；所选作品的主题和艺术特色。</w:t>
      </w: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【考核要求】</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识记：李白、杜甫、辛弃疾、马丁路德金等人文学思想和主要成就；所选篇目名句背诵。。</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理解：作家作品中体现出的家国情怀</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应用：课本所选李白、杜甫、辛弃疾、马丁路德金等人作品的主题和艺术特色。</w:t>
      </w:r>
    </w:p>
    <w:p w:rsidR="0052223F" w:rsidRPr="002F493D" w:rsidRDefault="0052223F" w:rsidP="0052223F">
      <w:pPr>
        <w:spacing w:line="400" w:lineRule="exact"/>
        <w:rPr>
          <w:rFonts w:ascii="宋体" w:hAnsi="宋体"/>
          <w:color w:val="000000"/>
          <w:sz w:val="24"/>
          <w:szCs w:val="20"/>
        </w:rPr>
      </w:pPr>
    </w:p>
    <w:p w:rsidR="0052223F" w:rsidRDefault="0052223F" w:rsidP="0052223F">
      <w:pPr>
        <w:spacing w:line="400" w:lineRule="exact"/>
        <w:jc w:val="center"/>
        <w:rPr>
          <w:rFonts w:ascii="黑体" w:eastAsia="黑体" w:hAnsi="黑体" w:cs="黑体"/>
          <w:color w:val="000000"/>
          <w:sz w:val="24"/>
          <w:szCs w:val="20"/>
        </w:rPr>
      </w:pPr>
      <w:r>
        <w:rPr>
          <w:color w:val="666666"/>
          <w:sz w:val="28"/>
          <w:szCs w:val="28"/>
        </w:rPr>
        <w:br/>
      </w:r>
      <w:r>
        <w:rPr>
          <w:rFonts w:ascii="黑体" w:eastAsia="黑体" w:hAnsi="黑体" w:cs="黑体" w:hint="eastAsia"/>
          <w:color w:val="000000"/>
          <w:sz w:val="28"/>
          <w:szCs w:val="28"/>
        </w:rPr>
        <w:t>第五章 故园情深</w:t>
      </w:r>
      <w:r>
        <w:rPr>
          <w:rFonts w:ascii="黑体" w:eastAsia="黑体" w:hAnsi="黑体" w:cs="黑体" w:hint="eastAsia"/>
          <w:color w:val="000000"/>
          <w:sz w:val="28"/>
          <w:szCs w:val="28"/>
        </w:rPr>
        <w:br/>
      </w:r>
    </w:p>
    <w:p w:rsidR="0052223F" w:rsidRDefault="0052223F" w:rsidP="0052223F">
      <w:pPr>
        <w:spacing w:line="400" w:lineRule="exact"/>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通过考核，使学生了解作品中体现的故国故土之思；掌握庾信、季羡林、余光中的思想及成就；理解庾信、季羡林、余光中作品的主题及艺术特色。</w:t>
      </w:r>
    </w:p>
    <w:p w:rsidR="0052223F" w:rsidRDefault="0052223F" w:rsidP="0052223F">
      <w:pPr>
        <w:spacing w:line="400" w:lineRule="exact"/>
        <w:rPr>
          <w:rFonts w:ascii="宋体" w:hAnsi="宋体"/>
          <w:color w:val="000000"/>
          <w:sz w:val="24"/>
        </w:rPr>
      </w:pPr>
      <w:r>
        <w:rPr>
          <w:rFonts w:ascii="黑体" w:eastAsia="黑体" w:hAnsi="黑体" w:cs="黑体" w:hint="eastAsia"/>
          <w:color w:val="000000"/>
          <w:sz w:val="24"/>
        </w:rPr>
        <w:t>【考核知识点】</w:t>
      </w:r>
      <w:r>
        <w:rPr>
          <w:rFonts w:ascii="宋体" w:hAnsi="宋体" w:hint="eastAsia"/>
          <w:color w:val="000000"/>
          <w:sz w:val="24"/>
          <w:szCs w:val="20"/>
        </w:rPr>
        <w:t>庾信、季羡林、余光中的思想及成就；理解文本的主题及艺术特色。</w:t>
      </w:r>
    </w:p>
    <w:p w:rsidR="0052223F" w:rsidRDefault="0052223F" w:rsidP="0052223F">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spacing w:line="400" w:lineRule="exact"/>
        <w:rPr>
          <w:color w:val="000000"/>
          <w:sz w:val="24"/>
          <w:shd w:val="clear" w:color="auto" w:fill="FFFFFF"/>
        </w:rPr>
      </w:pPr>
      <w:r>
        <w:rPr>
          <w:rFonts w:ascii="宋体" w:hAnsi="宋体" w:hint="eastAsia"/>
          <w:color w:val="000000"/>
          <w:sz w:val="24"/>
        </w:rPr>
        <w:t>识记：</w:t>
      </w:r>
      <w:r>
        <w:rPr>
          <w:rFonts w:ascii="宋体" w:hAnsi="宋体" w:hint="eastAsia"/>
          <w:color w:val="000000"/>
          <w:sz w:val="24"/>
          <w:szCs w:val="20"/>
        </w:rPr>
        <w:t>庾信、季羡林、余光中的思想及成就。</w:t>
      </w:r>
    </w:p>
    <w:p w:rsidR="0052223F" w:rsidRDefault="0052223F" w:rsidP="0052223F">
      <w:pPr>
        <w:spacing w:line="400" w:lineRule="exact"/>
        <w:rPr>
          <w:color w:val="000000"/>
          <w:sz w:val="24"/>
          <w:shd w:val="clear" w:color="auto" w:fill="FFFFFF"/>
        </w:rPr>
      </w:pPr>
      <w:r>
        <w:rPr>
          <w:rFonts w:ascii="宋体" w:hAnsi="宋体" w:hint="eastAsia"/>
          <w:color w:val="000000"/>
          <w:sz w:val="24"/>
        </w:rPr>
        <w:t>理解：</w:t>
      </w:r>
      <w:r>
        <w:rPr>
          <w:rFonts w:ascii="宋体" w:hAnsi="宋体" w:hint="eastAsia"/>
          <w:color w:val="000000"/>
          <w:sz w:val="24"/>
          <w:szCs w:val="20"/>
        </w:rPr>
        <w:t>作品中体现的故国故土之思。</w:t>
      </w:r>
    </w:p>
    <w:p w:rsidR="0052223F" w:rsidRDefault="0052223F" w:rsidP="0052223F">
      <w:pPr>
        <w:spacing w:line="400" w:lineRule="exact"/>
        <w:rPr>
          <w:rFonts w:ascii="宋体" w:hAnsi="宋体"/>
          <w:color w:val="000000"/>
          <w:sz w:val="24"/>
        </w:rPr>
      </w:pPr>
      <w:r>
        <w:rPr>
          <w:rFonts w:ascii="宋体" w:hAnsi="宋体" w:hint="eastAsia"/>
          <w:color w:val="000000"/>
          <w:sz w:val="24"/>
        </w:rPr>
        <w:t>应用：</w:t>
      </w:r>
      <w:r>
        <w:rPr>
          <w:rFonts w:ascii="宋体" w:hAnsi="宋体" w:hint="eastAsia"/>
          <w:color w:val="000000"/>
          <w:sz w:val="24"/>
          <w:szCs w:val="20"/>
        </w:rPr>
        <w:t>庾信、季羡林、余光中作品的主题及艺术特色。</w:t>
      </w:r>
    </w:p>
    <w:p w:rsidR="0052223F" w:rsidRPr="00EA3CB9" w:rsidRDefault="0052223F" w:rsidP="0052223F">
      <w:pPr>
        <w:spacing w:line="400" w:lineRule="exact"/>
        <w:rPr>
          <w:rFonts w:ascii="黑体" w:eastAsia="黑体" w:hAnsi="黑体" w:cs="黑体"/>
          <w:color w:val="000000"/>
          <w:sz w:val="24"/>
          <w:szCs w:val="20"/>
        </w:rPr>
      </w:pPr>
    </w:p>
    <w:p w:rsidR="0052223F" w:rsidRDefault="0052223F" w:rsidP="0052223F">
      <w:pPr>
        <w:spacing w:line="400" w:lineRule="exact"/>
        <w:rPr>
          <w:rFonts w:ascii="黑体" w:eastAsia="黑体" w:hAnsi="黑体" w:cs="黑体"/>
          <w:color w:val="000000"/>
          <w:sz w:val="28"/>
          <w:szCs w:val="28"/>
        </w:rPr>
      </w:pPr>
    </w:p>
    <w:p w:rsidR="0052223F" w:rsidRDefault="0052223F" w:rsidP="0052223F">
      <w:pPr>
        <w:spacing w:line="400" w:lineRule="exact"/>
        <w:rPr>
          <w:rFonts w:ascii="黑体" w:eastAsia="黑体" w:hAnsi="黑体" w:cs="黑体"/>
          <w:color w:val="000000"/>
          <w:sz w:val="24"/>
          <w:szCs w:val="20"/>
        </w:rPr>
      </w:pPr>
      <w:r>
        <w:rPr>
          <w:rFonts w:ascii="黑体" w:eastAsia="黑体" w:hAnsi="黑体" w:cs="黑体" w:hint="eastAsia"/>
          <w:color w:val="000000"/>
          <w:sz w:val="28"/>
          <w:szCs w:val="28"/>
        </w:rPr>
        <w:t xml:space="preserve">                         第六章  礼赞爱情</w:t>
      </w:r>
      <w:r>
        <w:rPr>
          <w:rFonts w:ascii="黑体" w:eastAsia="黑体" w:hAnsi="黑体" w:cs="黑体" w:hint="eastAsia"/>
          <w:color w:val="000000"/>
          <w:sz w:val="28"/>
          <w:szCs w:val="28"/>
        </w:rPr>
        <w:br/>
      </w:r>
    </w:p>
    <w:p w:rsidR="0052223F" w:rsidRDefault="0052223F" w:rsidP="0052223F">
      <w:pPr>
        <w:spacing w:line="400" w:lineRule="exact"/>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szCs w:val="20"/>
        </w:rPr>
        <w:t>通</w:t>
      </w:r>
      <w:r>
        <w:rPr>
          <w:rFonts w:ascii="宋体" w:hAnsi="宋体" w:hint="eastAsia"/>
          <w:color w:val="000000"/>
          <w:sz w:val="24"/>
        </w:rPr>
        <w:t xml:space="preserve">过考核，使学生了解爱情的真谛；掌握《诗经》的内容和特色以及《蒹葭》的主题和特色；掌握《聊斋志异》的主要内容和文学地位；掌握白居易、陆游、蒲松龄文学思想和成就；理解课本所选白居易、陆游、蒲松龄作品的主题及特色。 </w:t>
      </w:r>
    </w:p>
    <w:p w:rsidR="0052223F" w:rsidRPr="00FB7DE1" w:rsidRDefault="0052223F" w:rsidP="0052223F">
      <w:pPr>
        <w:spacing w:line="400" w:lineRule="exact"/>
        <w:rPr>
          <w:rFonts w:ascii="宋体" w:hAnsi="宋体"/>
          <w:color w:val="000000"/>
          <w:sz w:val="24"/>
        </w:rPr>
      </w:pPr>
      <w:r>
        <w:rPr>
          <w:rFonts w:ascii="黑体" w:eastAsia="黑体" w:hAnsi="黑体" w:cs="黑体" w:hint="eastAsia"/>
          <w:color w:val="000000"/>
          <w:sz w:val="24"/>
        </w:rPr>
        <w:t>【考核知识点】</w:t>
      </w:r>
      <w:r>
        <w:rPr>
          <w:rFonts w:hint="eastAsia"/>
          <w:color w:val="000000"/>
          <w:sz w:val="24"/>
          <w:shd w:val="clear" w:color="auto" w:fill="FFFFFF"/>
        </w:rPr>
        <w:t>《诗经》《聊斋志异》的主要内容和文学地位</w:t>
      </w:r>
      <w:r>
        <w:rPr>
          <w:rFonts w:hint="eastAsia"/>
          <w:color w:val="000000"/>
          <w:sz w:val="24"/>
        </w:rPr>
        <w:t>；</w:t>
      </w:r>
      <w:r>
        <w:rPr>
          <w:rFonts w:ascii="宋体" w:hAnsi="宋体" w:hint="eastAsia"/>
          <w:color w:val="000000"/>
          <w:sz w:val="24"/>
        </w:rPr>
        <w:t>白居易、陆游、蒲松龄文学思想和成就；课本所选《诗经》篇目及白居易、陆游、蒲松龄作品的主题和特色。</w:t>
      </w:r>
    </w:p>
    <w:p w:rsidR="0052223F" w:rsidRDefault="0052223F" w:rsidP="0052223F">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spacing w:line="400" w:lineRule="exact"/>
        <w:rPr>
          <w:rFonts w:ascii="宋体" w:hAnsi="宋体"/>
          <w:color w:val="000000"/>
          <w:sz w:val="24"/>
        </w:rPr>
      </w:pPr>
      <w:r>
        <w:rPr>
          <w:rFonts w:ascii="宋体" w:hAnsi="宋体" w:hint="eastAsia"/>
          <w:color w:val="000000"/>
          <w:sz w:val="24"/>
        </w:rPr>
        <w:t>识记：</w:t>
      </w:r>
      <w:r>
        <w:rPr>
          <w:rFonts w:hint="eastAsia"/>
          <w:color w:val="000000"/>
          <w:sz w:val="24"/>
          <w:shd w:val="clear" w:color="auto" w:fill="FFFFFF"/>
        </w:rPr>
        <w:t>《诗经》《聊斋志异》的主要内容和文学地位；</w:t>
      </w:r>
      <w:r>
        <w:rPr>
          <w:rFonts w:ascii="宋体" w:hAnsi="宋体" w:hint="eastAsia"/>
          <w:color w:val="000000"/>
          <w:sz w:val="24"/>
        </w:rPr>
        <w:t>白居易、陆游、蒲松龄文学思想和成就；名篇名句背诵。</w:t>
      </w:r>
    </w:p>
    <w:p w:rsidR="0052223F" w:rsidRDefault="0052223F" w:rsidP="0052223F">
      <w:pPr>
        <w:spacing w:line="400" w:lineRule="exact"/>
        <w:rPr>
          <w:rFonts w:ascii="宋体" w:hAnsi="宋体"/>
          <w:color w:val="000000"/>
          <w:sz w:val="24"/>
        </w:rPr>
      </w:pPr>
      <w:r>
        <w:rPr>
          <w:rFonts w:ascii="宋体" w:hAnsi="宋体" w:hint="eastAsia"/>
          <w:color w:val="000000"/>
          <w:sz w:val="24"/>
        </w:rPr>
        <w:t>理解：古人作品中的爱情观。</w:t>
      </w:r>
    </w:p>
    <w:p w:rsidR="0052223F" w:rsidRDefault="0052223F" w:rsidP="0052223F">
      <w:pPr>
        <w:spacing w:line="400" w:lineRule="exact"/>
        <w:rPr>
          <w:rFonts w:ascii="宋体" w:hAnsi="宋体"/>
          <w:color w:val="000000"/>
          <w:sz w:val="24"/>
        </w:rPr>
      </w:pPr>
      <w:r>
        <w:rPr>
          <w:rFonts w:ascii="宋体" w:hAnsi="宋体" w:hint="eastAsia"/>
          <w:color w:val="000000"/>
          <w:sz w:val="24"/>
        </w:rPr>
        <w:t>应用：课本所选《诗经》篇目及白居易、陆游、蒲松龄作品的主题和特色。</w:t>
      </w:r>
    </w:p>
    <w:p w:rsidR="0052223F" w:rsidRDefault="0052223F" w:rsidP="0052223F">
      <w:pPr>
        <w:spacing w:line="400" w:lineRule="exact"/>
        <w:rPr>
          <w:rFonts w:ascii="黑体" w:eastAsia="黑体" w:hAnsi="黑体" w:cs="黑体"/>
          <w:color w:val="000000"/>
          <w:sz w:val="28"/>
          <w:szCs w:val="28"/>
        </w:rPr>
      </w:pPr>
    </w:p>
    <w:p w:rsidR="0052223F" w:rsidRDefault="0052223F" w:rsidP="0052223F">
      <w:pPr>
        <w:spacing w:line="400" w:lineRule="exact"/>
        <w:rPr>
          <w:rFonts w:ascii="黑体" w:eastAsia="黑体" w:hAnsi="黑体" w:cs="黑体"/>
          <w:color w:val="000000"/>
          <w:sz w:val="28"/>
          <w:szCs w:val="28"/>
        </w:rPr>
      </w:pPr>
      <w:r>
        <w:rPr>
          <w:rFonts w:ascii="黑体" w:eastAsia="黑体" w:hAnsi="黑体" w:cs="黑体" w:hint="eastAsia"/>
          <w:color w:val="000000"/>
          <w:sz w:val="28"/>
          <w:szCs w:val="28"/>
        </w:rPr>
        <w:t xml:space="preserve">                          第七章  洞明世事</w:t>
      </w:r>
    </w:p>
    <w:p w:rsidR="0052223F" w:rsidRDefault="0052223F" w:rsidP="0052223F">
      <w:pPr>
        <w:spacing w:line="400" w:lineRule="exact"/>
        <w:rPr>
          <w:rFonts w:ascii="黑体" w:eastAsia="黑体" w:hAnsi="黑体" w:cs="黑体"/>
          <w:color w:val="000000"/>
          <w:sz w:val="28"/>
          <w:szCs w:val="28"/>
        </w:rPr>
      </w:pP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通过考核，使学生能洞察世事；掌握沈既济生平创作和《枕中记》创作思想；掌握鲁迅、老舍、钱钟书三位文学大家的文学思想和主要成就；理解课本所选鲁迅、老舍、钱钟书作品的主题和艺术手法。</w:t>
      </w: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沈既济生平创作；《枕中记》创作思想和特色；鲁迅、老舍、钱钟书三位文学大家的文学思想和主要成就；课本所选鲁迅、老舍、钱钟书作品的主题和艺术手法。</w:t>
      </w:r>
    </w:p>
    <w:p w:rsidR="0052223F" w:rsidRDefault="0052223F" w:rsidP="0052223F">
      <w:pPr>
        <w:spacing w:line="400" w:lineRule="exact"/>
        <w:rPr>
          <w:rFonts w:ascii="宋体" w:hAnsi="宋体"/>
          <w:color w:val="000000"/>
          <w:sz w:val="24"/>
          <w:szCs w:val="20"/>
        </w:rPr>
      </w:pPr>
      <w:r>
        <w:rPr>
          <w:rFonts w:ascii="黑体" w:eastAsia="黑体" w:hAnsi="黑体" w:cs="黑体" w:hint="eastAsia"/>
          <w:color w:val="000000"/>
          <w:sz w:val="24"/>
          <w:szCs w:val="20"/>
        </w:rPr>
        <w:t>【考核要求】</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识记：沈既济生平创作；鲁迅、老舍、钱钟书三位文学大家的文学思想和主要成就。</w:t>
      </w:r>
    </w:p>
    <w:p w:rsidR="0052223F" w:rsidRDefault="0052223F" w:rsidP="0052223F">
      <w:pPr>
        <w:spacing w:line="400" w:lineRule="exact"/>
        <w:rPr>
          <w:rFonts w:ascii="宋体" w:hAnsi="宋体"/>
          <w:color w:val="000000"/>
          <w:sz w:val="24"/>
          <w:szCs w:val="20"/>
        </w:rPr>
      </w:pPr>
      <w:r>
        <w:rPr>
          <w:rFonts w:ascii="宋体" w:hAnsi="宋体" w:hint="eastAsia"/>
          <w:color w:val="000000"/>
          <w:sz w:val="24"/>
          <w:szCs w:val="20"/>
        </w:rPr>
        <w:t>理解：作家透过作品对世事的看法和立场。</w:t>
      </w:r>
    </w:p>
    <w:p w:rsidR="0052223F" w:rsidRDefault="0052223F" w:rsidP="0052223F">
      <w:pPr>
        <w:spacing w:line="400" w:lineRule="exact"/>
        <w:rPr>
          <w:color w:val="404040"/>
          <w:sz w:val="28"/>
          <w:szCs w:val="28"/>
          <w:shd w:val="clear" w:color="auto" w:fill="FFFFFF"/>
        </w:rPr>
      </w:pPr>
      <w:r>
        <w:rPr>
          <w:rFonts w:ascii="宋体" w:hAnsi="宋体" w:hint="eastAsia"/>
          <w:color w:val="000000"/>
          <w:sz w:val="24"/>
          <w:szCs w:val="20"/>
        </w:rPr>
        <w:t>应用：《枕中记》创作思想和特色；课本所选鲁迅、老舍、钱钟书作品的主题和艺术手法。</w:t>
      </w:r>
    </w:p>
    <w:p w:rsidR="0052223F" w:rsidRDefault="0052223F" w:rsidP="0052223F">
      <w:pPr>
        <w:spacing w:line="400" w:lineRule="exact"/>
        <w:jc w:val="center"/>
        <w:rPr>
          <w:rFonts w:ascii="黑体" w:eastAsia="黑体" w:hAnsi="黑体" w:cs="黑体"/>
          <w:color w:val="000000"/>
          <w:sz w:val="28"/>
          <w:szCs w:val="28"/>
        </w:rPr>
      </w:pPr>
    </w:p>
    <w:p w:rsidR="0052223F" w:rsidRDefault="0052223F" w:rsidP="0052223F">
      <w:pPr>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第八章 亲和自然</w:t>
      </w:r>
    </w:p>
    <w:p w:rsidR="0052223F" w:rsidRDefault="0052223F" w:rsidP="0052223F">
      <w:pPr>
        <w:spacing w:line="400" w:lineRule="exact"/>
        <w:rPr>
          <w:rFonts w:ascii="黑体" w:eastAsia="黑体" w:hAnsi="黑体" w:cs="黑体"/>
          <w:color w:val="000000"/>
          <w:sz w:val="24"/>
          <w:szCs w:val="20"/>
        </w:rPr>
      </w:pPr>
    </w:p>
    <w:p w:rsidR="0052223F" w:rsidRDefault="0052223F" w:rsidP="0052223F">
      <w:pPr>
        <w:spacing w:line="400" w:lineRule="exact"/>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rPr>
        <w:t>通过考核，使学生敬畏自然、走进自然</w:t>
      </w:r>
      <w:r>
        <w:rPr>
          <w:rFonts w:hint="eastAsia"/>
          <w:color w:val="000000"/>
          <w:sz w:val="24"/>
          <w:shd w:val="clear" w:color="auto" w:fill="FFFFFF"/>
        </w:rPr>
        <w:t>，思考人与自然的关系；掌握柳宗元、徐霞客、徐迟、东山魁夷等作家的创作思想和主要成就；课本中所选柳宗元、徐霞客、徐迟、东山魁夷等作家的作品的主题和艺术手法。</w:t>
      </w:r>
    </w:p>
    <w:p w:rsidR="0052223F" w:rsidRDefault="0052223F" w:rsidP="0052223F">
      <w:pPr>
        <w:spacing w:line="400" w:lineRule="exact"/>
        <w:rPr>
          <w:rFonts w:ascii="宋体" w:hAnsi="宋体"/>
          <w:color w:val="000000"/>
          <w:sz w:val="24"/>
        </w:rPr>
      </w:pPr>
      <w:r>
        <w:rPr>
          <w:rFonts w:ascii="黑体" w:eastAsia="黑体" w:hAnsi="黑体" w:cs="黑体" w:hint="eastAsia"/>
          <w:color w:val="000000"/>
          <w:sz w:val="24"/>
        </w:rPr>
        <w:t>【考核知识点】</w:t>
      </w:r>
      <w:r>
        <w:rPr>
          <w:rFonts w:hint="eastAsia"/>
          <w:color w:val="000000"/>
          <w:sz w:val="24"/>
          <w:shd w:val="clear" w:color="auto" w:fill="FFFFFF"/>
        </w:rPr>
        <w:t>柳宗元、徐霞客、徐迟、东山魁夷等作家的创作思想和主要成就；课本中所选柳宗元、徐霞客、徐迟、东山魁夷等作家的作品的主题和艺术手法。</w:t>
      </w:r>
    </w:p>
    <w:p w:rsidR="0052223F" w:rsidRDefault="0052223F" w:rsidP="0052223F">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spacing w:line="400" w:lineRule="exact"/>
        <w:rPr>
          <w:rFonts w:ascii="宋体" w:hAnsi="宋体"/>
          <w:color w:val="000000"/>
          <w:sz w:val="24"/>
        </w:rPr>
      </w:pPr>
      <w:r>
        <w:rPr>
          <w:rFonts w:ascii="宋体" w:hAnsi="宋体" w:hint="eastAsia"/>
          <w:color w:val="000000"/>
          <w:sz w:val="24"/>
        </w:rPr>
        <w:t>识记：</w:t>
      </w:r>
      <w:r>
        <w:rPr>
          <w:rFonts w:hint="eastAsia"/>
          <w:color w:val="000000"/>
          <w:sz w:val="24"/>
          <w:shd w:val="clear" w:color="auto" w:fill="FFFFFF"/>
        </w:rPr>
        <w:t>柳宗元、徐霞客、徐迟、东山魁夷等作家的创作思想和主要成就</w:t>
      </w:r>
      <w:r>
        <w:rPr>
          <w:rFonts w:ascii="宋体" w:hAnsi="宋体" w:hint="eastAsia"/>
          <w:color w:val="000000"/>
          <w:sz w:val="24"/>
        </w:rPr>
        <w:t>。</w:t>
      </w:r>
    </w:p>
    <w:p w:rsidR="0052223F" w:rsidRDefault="0052223F" w:rsidP="0052223F">
      <w:pPr>
        <w:spacing w:line="400" w:lineRule="exact"/>
        <w:rPr>
          <w:rFonts w:ascii="宋体" w:hAnsi="宋体"/>
          <w:color w:val="000000"/>
          <w:sz w:val="24"/>
        </w:rPr>
      </w:pPr>
      <w:r>
        <w:rPr>
          <w:rFonts w:ascii="宋体" w:hAnsi="宋体" w:hint="eastAsia"/>
          <w:color w:val="000000"/>
          <w:sz w:val="24"/>
        </w:rPr>
        <w:t>理解：</w:t>
      </w:r>
      <w:r>
        <w:rPr>
          <w:rFonts w:hint="eastAsia"/>
          <w:color w:val="000000"/>
          <w:sz w:val="24"/>
          <w:shd w:val="clear" w:color="auto" w:fill="FFFFFF"/>
        </w:rPr>
        <w:t>人与自然的关系。</w:t>
      </w:r>
    </w:p>
    <w:p w:rsidR="0052223F" w:rsidRDefault="0052223F" w:rsidP="0052223F">
      <w:pPr>
        <w:spacing w:line="400" w:lineRule="exact"/>
        <w:rPr>
          <w:rFonts w:ascii="宋体" w:hAnsi="宋体"/>
          <w:color w:val="000000"/>
          <w:sz w:val="24"/>
        </w:rPr>
      </w:pPr>
      <w:r>
        <w:rPr>
          <w:rFonts w:ascii="宋体" w:hAnsi="宋体" w:hint="eastAsia"/>
          <w:color w:val="000000"/>
          <w:sz w:val="24"/>
        </w:rPr>
        <w:t>应用：</w:t>
      </w:r>
      <w:r>
        <w:rPr>
          <w:rFonts w:hint="eastAsia"/>
          <w:color w:val="000000"/>
          <w:sz w:val="24"/>
          <w:shd w:val="clear" w:color="auto" w:fill="FFFFFF"/>
        </w:rPr>
        <w:t>课本中所选柳宗元、徐霞客、徐迟、东山魁夷等作家的作品的主题和艺术手法。</w:t>
      </w:r>
    </w:p>
    <w:p w:rsidR="0052223F" w:rsidRPr="00E006C1" w:rsidRDefault="0052223F" w:rsidP="0052223F">
      <w:pPr>
        <w:spacing w:line="400" w:lineRule="exact"/>
        <w:rPr>
          <w:rFonts w:ascii="宋体" w:hAnsi="宋体"/>
          <w:color w:val="000000"/>
          <w:sz w:val="24"/>
        </w:rPr>
      </w:pPr>
    </w:p>
    <w:p w:rsidR="0052223F" w:rsidRDefault="0052223F" w:rsidP="0052223F">
      <w:pPr>
        <w:spacing w:line="400" w:lineRule="exact"/>
        <w:rPr>
          <w:rFonts w:ascii="黑体" w:eastAsia="黑体" w:hAnsi="黑体" w:cs="黑体"/>
          <w:color w:val="000000"/>
          <w:sz w:val="24"/>
        </w:rPr>
      </w:pPr>
    </w:p>
    <w:p w:rsidR="0052223F" w:rsidRDefault="0052223F" w:rsidP="0052223F">
      <w:pPr>
        <w:spacing w:line="400" w:lineRule="exact"/>
        <w:jc w:val="center"/>
        <w:rPr>
          <w:color w:val="666666"/>
          <w:sz w:val="28"/>
          <w:szCs w:val="28"/>
        </w:rPr>
      </w:pPr>
      <w:r>
        <w:rPr>
          <w:rFonts w:ascii="黑体" w:eastAsia="黑体" w:hAnsi="黑体" w:cs="黑体" w:hint="eastAsia"/>
          <w:color w:val="000000"/>
          <w:sz w:val="28"/>
          <w:szCs w:val="28"/>
        </w:rPr>
        <w:t>第九章  关爱生命</w:t>
      </w:r>
      <w:r>
        <w:rPr>
          <w:rFonts w:ascii="黑体" w:eastAsia="黑体" w:hAnsi="黑体" w:cs="黑体" w:hint="eastAsia"/>
          <w:color w:val="000000"/>
          <w:sz w:val="28"/>
          <w:szCs w:val="28"/>
        </w:rPr>
        <w:br/>
      </w:r>
    </w:p>
    <w:p w:rsidR="0052223F" w:rsidRDefault="0052223F" w:rsidP="0052223F">
      <w:pPr>
        <w:spacing w:line="400" w:lineRule="exact"/>
        <w:rPr>
          <w:color w:val="000000"/>
          <w:sz w:val="24"/>
        </w:rPr>
      </w:pPr>
      <w:r>
        <w:rPr>
          <w:rFonts w:ascii="黑体" w:eastAsia="黑体" w:hAnsi="黑体" w:cs="黑体" w:hint="eastAsia"/>
          <w:color w:val="000000"/>
          <w:sz w:val="24"/>
          <w:szCs w:val="20"/>
        </w:rPr>
        <w:t>【考核目的】</w:t>
      </w:r>
      <w:r>
        <w:rPr>
          <w:rFonts w:ascii="宋体" w:hAnsi="宋体" w:hint="eastAsia"/>
          <w:color w:val="000000"/>
          <w:sz w:val="24"/>
        </w:rPr>
        <w:t>通过考核，使学生关爱生命、珍爱生命</w:t>
      </w:r>
      <w:r>
        <w:rPr>
          <w:rFonts w:hint="eastAsia"/>
          <w:color w:val="000000"/>
          <w:sz w:val="24"/>
        </w:rPr>
        <w:t>；掌握巴金、史铁生、迟子建和欧亨利的创作思想和文学成就；课本中所选巴金、史铁生、迟子建和欧亨利作品的主题和特色。</w:t>
      </w:r>
    </w:p>
    <w:p w:rsidR="0052223F" w:rsidRPr="007D7D41" w:rsidRDefault="0052223F" w:rsidP="0052223F">
      <w:pPr>
        <w:spacing w:line="400" w:lineRule="exact"/>
        <w:rPr>
          <w:color w:val="000000"/>
          <w:sz w:val="24"/>
        </w:rPr>
      </w:pPr>
      <w:r>
        <w:rPr>
          <w:rFonts w:ascii="黑体" w:eastAsia="黑体" w:hAnsi="黑体" w:cs="黑体" w:hint="eastAsia"/>
          <w:color w:val="000000"/>
          <w:sz w:val="24"/>
        </w:rPr>
        <w:t>【考核知识点】</w:t>
      </w:r>
      <w:r>
        <w:rPr>
          <w:rFonts w:hint="eastAsia"/>
          <w:color w:val="000000"/>
          <w:sz w:val="24"/>
        </w:rPr>
        <w:t>巴金、史铁生、迟子建和欧亨利的创作思想和文学成就；课本中所选篇目的主题和特色。</w:t>
      </w:r>
    </w:p>
    <w:p w:rsidR="0052223F" w:rsidRDefault="0052223F" w:rsidP="0052223F">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spacing w:line="400" w:lineRule="exact"/>
        <w:rPr>
          <w:rFonts w:ascii="宋体" w:hAnsi="宋体"/>
          <w:color w:val="000000"/>
          <w:sz w:val="24"/>
        </w:rPr>
      </w:pPr>
      <w:r>
        <w:rPr>
          <w:rFonts w:ascii="宋体" w:hAnsi="宋体" w:hint="eastAsia"/>
          <w:color w:val="000000"/>
          <w:sz w:val="24"/>
        </w:rPr>
        <w:t>识记：</w:t>
      </w:r>
      <w:r>
        <w:rPr>
          <w:rFonts w:hint="eastAsia"/>
          <w:color w:val="000000"/>
          <w:sz w:val="24"/>
        </w:rPr>
        <w:t>巴金、史铁生、迟子建和欧亨利的创作思想和文学成就。</w:t>
      </w:r>
    </w:p>
    <w:p w:rsidR="0052223F" w:rsidRDefault="0052223F" w:rsidP="0052223F">
      <w:pPr>
        <w:spacing w:line="400" w:lineRule="exact"/>
        <w:rPr>
          <w:color w:val="000000"/>
          <w:sz w:val="24"/>
        </w:rPr>
      </w:pPr>
      <w:r>
        <w:rPr>
          <w:rFonts w:ascii="宋体" w:hAnsi="宋体" w:hint="eastAsia"/>
          <w:color w:val="000000"/>
          <w:sz w:val="24"/>
        </w:rPr>
        <w:t>理解：</w:t>
      </w:r>
      <w:r>
        <w:rPr>
          <w:rFonts w:hint="eastAsia"/>
          <w:color w:val="000000"/>
          <w:sz w:val="24"/>
        </w:rPr>
        <w:t>巴金、史铁生、迟子建和欧亨利等作家对生命的理解和审视。</w:t>
      </w:r>
    </w:p>
    <w:p w:rsidR="0052223F" w:rsidRDefault="0052223F" w:rsidP="0052223F">
      <w:pPr>
        <w:spacing w:line="400" w:lineRule="exact"/>
        <w:rPr>
          <w:color w:val="000000"/>
          <w:sz w:val="24"/>
        </w:rPr>
      </w:pPr>
      <w:r>
        <w:rPr>
          <w:rFonts w:ascii="宋体" w:hAnsi="宋体" w:hint="eastAsia"/>
          <w:color w:val="000000"/>
          <w:sz w:val="24"/>
        </w:rPr>
        <w:t>应用：</w:t>
      </w:r>
      <w:r>
        <w:rPr>
          <w:rFonts w:hint="eastAsia"/>
          <w:color w:val="000000"/>
          <w:sz w:val="24"/>
        </w:rPr>
        <w:t>课本中所选巴金、史铁生、迟子建和欧亨利作品的主题和特色。</w:t>
      </w:r>
    </w:p>
    <w:p w:rsidR="0052223F" w:rsidRDefault="0052223F" w:rsidP="0052223F">
      <w:pPr>
        <w:spacing w:line="400" w:lineRule="exact"/>
        <w:rPr>
          <w:color w:val="000000"/>
          <w:sz w:val="24"/>
          <w:shd w:val="clear" w:color="auto" w:fill="FFFFFF"/>
        </w:rPr>
      </w:pPr>
    </w:p>
    <w:p w:rsidR="0052223F" w:rsidRDefault="0052223F" w:rsidP="0052223F">
      <w:pPr>
        <w:spacing w:line="400" w:lineRule="exact"/>
        <w:jc w:val="center"/>
        <w:rPr>
          <w:color w:val="666666"/>
          <w:sz w:val="28"/>
          <w:szCs w:val="28"/>
        </w:rPr>
      </w:pPr>
      <w:r>
        <w:rPr>
          <w:rFonts w:ascii="黑体" w:eastAsia="黑体" w:hAnsi="黑体" w:cs="黑体" w:hint="eastAsia"/>
          <w:color w:val="000000"/>
          <w:sz w:val="28"/>
          <w:szCs w:val="28"/>
        </w:rPr>
        <w:t>第十章  浩然正气</w:t>
      </w:r>
      <w:r>
        <w:rPr>
          <w:rFonts w:ascii="黑体" w:eastAsia="黑体" w:hAnsi="黑体" w:cs="黑体" w:hint="eastAsia"/>
          <w:color w:val="000000"/>
          <w:sz w:val="28"/>
          <w:szCs w:val="28"/>
        </w:rPr>
        <w:br/>
      </w:r>
    </w:p>
    <w:p w:rsidR="0052223F" w:rsidRDefault="0052223F" w:rsidP="0052223F">
      <w:pPr>
        <w:spacing w:line="400" w:lineRule="exact"/>
        <w:rPr>
          <w:color w:val="000000"/>
          <w:sz w:val="24"/>
          <w:shd w:val="clear" w:color="auto" w:fill="FFFFFF"/>
        </w:rPr>
      </w:pPr>
      <w:r>
        <w:rPr>
          <w:rFonts w:ascii="黑体" w:eastAsia="黑体" w:hAnsi="黑体" w:cs="黑体" w:hint="eastAsia"/>
          <w:color w:val="000000"/>
          <w:sz w:val="24"/>
          <w:szCs w:val="20"/>
        </w:rPr>
        <w:t>【考核目的】</w:t>
      </w:r>
      <w:r>
        <w:rPr>
          <w:rFonts w:ascii="宋体" w:hAnsi="宋体" w:hint="eastAsia"/>
          <w:color w:val="000000"/>
          <w:sz w:val="24"/>
        </w:rPr>
        <w:t>通过考核，使学生了解</w:t>
      </w:r>
      <w:r>
        <w:rPr>
          <w:rFonts w:hint="eastAsia"/>
          <w:color w:val="000000"/>
          <w:sz w:val="24"/>
          <w:shd w:val="clear" w:color="auto" w:fill="FFFFFF"/>
        </w:rPr>
        <w:t>正气和气节；掌握韩愈、柳宗元、全祖望等作家的文学思想和主要成就；理解课本中所选韩愈、柳宗元、全祖望等作家作品的主题和艺术特色。</w:t>
      </w:r>
      <w:r>
        <w:rPr>
          <w:color w:val="000000"/>
          <w:sz w:val="24"/>
        </w:rPr>
        <w:br/>
      </w:r>
      <w:r>
        <w:rPr>
          <w:rFonts w:ascii="黑体" w:eastAsia="黑体" w:hAnsi="黑体" w:cs="黑体" w:hint="eastAsia"/>
          <w:color w:val="000000"/>
          <w:sz w:val="24"/>
        </w:rPr>
        <w:t>【考核知识点】</w:t>
      </w:r>
      <w:r>
        <w:rPr>
          <w:rFonts w:hint="eastAsia"/>
          <w:color w:val="000000"/>
          <w:sz w:val="24"/>
          <w:shd w:val="clear" w:color="auto" w:fill="FFFFFF"/>
        </w:rPr>
        <w:t>韩愈、柳宗元、全祖望等作家的文学思想和主要成就；课本中所选韩愈、柳宗元、全祖望等作家作品的主题和艺术特色。</w:t>
      </w:r>
    </w:p>
    <w:p w:rsidR="0052223F" w:rsidRDefault="0052223F" w:rsidP="0052223F">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spacing w:line="400" w:lineRule="exact"/>
        <w:rPr>
          <w:rFonts w:ascii="宋体" w:hAnsi="宋体"/>
          <w:color w:val="000000"/>
          <w:sz w:val="24"/>
        </w:rPr>
      </w:pPr>
      <w:r>
        <w:rPr>
          <w:rFonts w:ascii="宋体" w:hAnsi="宋体" w:hint="eastAsia"/>
          <w:color w:val="000000"/>
          <w:sz w:val="24"/>
        </w:rPr>
        <w:t>识记：</w:t>
      </w:r>
      <w:r>
        <w:rPr>
          <w:rFonts w:hint="eastAsia"/>
          <w:color w:val="000000"/>
          <w:sz w:val="24"/>
          <w:shd w:val="clear" w:color="auto" w:fill="FFFFFF"/>
        </w:rPr>
        <w:t>韩愈、柳宗元、全祖望等作家的文学思想和主要成就。</w:t>
      </w:r>
    </w:p>
    <w:p w:rsidR="0052223F" w:rsidRDefault="0052223F" w:rsidP="0052223F">
      <w:pPr>
        <w:spacing w:line="400" w:lineRule="exact"/>
        <w:rPr>
          <w:rFonts w:ascii="宋体" w:hAnsi="宋体"/>
          <w:color w:val="000000"/>
          <w:sz w:val="24"/>
        </w:rPr>
      </w:pPr>
      <w:r>
        <w:rPr>
          <w:rFonts w:ascii="宋体" w:hAnsi="宋体" w:hint="eastAsia"/>
          <w:color w:val="000000"/>
          <w:sz w:val="24"/>
        </w:rPr>
        <w:t>理解：</w:t>
      </w:r>
      <w:r>
        <w:rPr>
          <w:rFonts w:hint="eastAsia"/>
          <w:color w:val="000000"/>
          <w:sz w:val="24"/>
          <w:shd w:val="clear" w:color="auto" w:fill="FFFFFF"/>
        </w:rPr>
        <w:t>作品中体现出的民族气节和凛然正气。</w:t>
      </w:r>
    </w:p>
    <w:p w:rsidR="0052223F" w:rsidRDefault="0052223F" w:rsidP="0052223F">
      <w:pPr>
        <w:spacing w:line="400" w:lineRule="exact"/>
        <w:rPr>
          <w:color w:val="000000"/>
          <w:sz w:val="24"/>
          <w:shd w:val="clear" w:color="auto" w:fill="FFFFFF"/>
        </w:rPr>
      </w:pPr>
      <w:r>
        <w:rPr>
          <w:rFonts w:ascii="宋体" w:hAnsi="宋体" w:hint="eastAsia"/>
          <w:color w:val="000000"/>
          <w:sz w:val="24"/>
        </w:rPr>
        <w:lastRenderedPageBreak/>
        <w:t>应用：</w:t>
      </w:r>
      <w:r>
        <w:rPr>
          <w:rFonts w:hint="eastAsia"/>
          <w:color w:val="000000"/>
          <w:sz w:val="24"/>
          <w:shd w:val="clear" w:color="auto" w:fill="FFFFFF"/>
        </w:rPr>
        <w:t>课本中所选韩愈、柳宗元、全祖望等作家作品的主题和艺术特色。</w:t>
      </w:r>
      <w:r>
        <w:rPr>
          <w:color w:val="000000"/>
          <w:sz w:val="24"/>
        </w:rPr>
        <w:br/>
      </w:r>
    </w:p>
    <w:p w:rsidR="0052223F" w:rsidRPr="00ED5AE7" w:rsidRDefault="0052223F" w:rsidP="0052223F">
      <w:pPr>
        <w:spacing w:line="400" w:lineRule="exact"/>
        <w:rPr>
          <w:color w:val="000000"/>
          <w:sz w:val="24"/>
          <w:shd w:val="clear" w:color="auto" w:fill="FFFFFF"/>
        </w:rPr>
      </w:pPr>
    </w:p>
    <w:p w:rsidR="0052223F" w:rsidRDefault="0052223F" w:rsidP="0052223F">
      <w:pPr>
        <w:spacing w:line="400" w:lineRule="exact"/>
        <w:jc w:val="center"/>
        <w:rPr>
          <w:color w:val="666666"/>
          <w:sz w:val="28"/>
          <w:szCs w:val="28"/>
        </w:rPr>
      </w:pPr>
      <w:r>
        <w:rPr>
          <w:rFonts w:ascii="黑体" w:eastAsia="黑体" w:hAnsi="黑体" w:cs="黑体" w:hint="eastAsia"/>
          <w:color w:val="000000"/>
          <w:sz w:val="28"/>
          <w:szCs w:val="28"/>
        </w:rPr>
        <w:t>第十一章  冰雪肝胆</w:t>
      </w:r>
      <w:r>
        <w:rPr>
          <w:rFonts w:ascii="黑体" w:eastAsia="黑体" w:hAnsi="黑体" w:cs="黑体" w:hint="eastAsia"/>
          <w:color w:val="000000"/>
          <w:sz w:val="28"/>
          <w:szCs w:val="28"/>
        </w:rPr>
        <w:br/>
      </w:r>
    </w:p>
    <w:p w:rsidR="0052223F" w:rsidRDefault="0052223F" w:rsidP="0052223F">
      <w:pPr>
        <w:spacing w:line="400" w:lineRule="exact"/>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rPr>
        <w:t>通过考核，使学生培养高尚的情操，顽强的意志、乐观豁达的精神；掌握张孝祥、施蛰存、汪曾祺、张洁等作家的生平及文学创作；理解所选篇目的主题和特色。</w:t>
      </w:r>
      <w:r>
        <w:rPr>
          <w:color w:val="000000"/>
          <w:sz w:val="24"/>
        </w:rPr>
        <w:br/>
      </w:r>
      <w:r>
        <w:rPr>
          <w:rFonts w:ascii="黑体" w:eastAsia="黑体" w:hAnsi="黑体" w:cs="黑体" w:hint="eastAsia"/>
          <w:color w:val="000000"/>
          <w:sz w:val="24"/>
        </w:rPr>
        <w:t>【考核知识点】</w:t>
      </w:r>
      <w:r>
        <w:rPr>
          <w:rFonts w:ascii="宋体" w:hAnsi="宋体" w:hint="eastAsia"/>
          <w:color w:val="000000"/>
          <w:sz w:val="24"/>
        </w:rPr>
        <w:t>张孝祥、施蛰存、汪曾祺、张洁等作家的生平及文学创作；课本所选张孝祥、施蛰存、汪曾祺、张洁等作家作品的主题和特色。</w:t>
      </w:r>
    </w:p>
    <w:p w:rsidR="0052223F" w:rsidRDefault="0052223F" w:rsidP="0052223F">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spacing w:line="400" w:lineRule="exact"/>
        <w:rPr>
          <w:rFonts w:ascii="宋体" w:hAnsi="宋体"/>
          <w:color w:val="000000"/>
          <w:sz w:val="24"/>
        </w:rPr>
      </w:pPr>
      <w:r>
        <w:rPr>
          <w:rFonts w:ascii="宋体" w:hAnsi="宋体" w:hint="eastAsia"/>
          <w:color w:val="000000"/>
          <w:sz w:val="24"/>
        </w:rPr>
        <w:t>识记：张孝祥、施蛰存、汪曾祺、张洁等作家的生平及文学创作。</w:t>
      </w:r>
    </w:p>
    <w:p w:rsidR="0052223F" w:rsidRDefault="0052223F" w:rsidP="0052223F">
      <w:pPr>
        <w:spacing w:line="400" w:lineRule="exact"/>
        <w:rPr>
          <w:rFonts w:ascii="宋体" w:hAnsi="宋体"/>
          <w:color w:val="000000"/>
          <w:sz w:val="24"/>
        </w:rPr>
      </w:pPr>
      <w:r>
        <w:rPr>
          <w:rFonts w:ascii="宋体" w:hAnsi="宋体" w:hint="eastAsia"/>
          <w:color w:val="000000"/>
          <w:sz w:val="24"/>
        </w:rPr>
        <w:t>理解：作品中体现出的高尚的情操，顽强的意志、乐观豁达的精神。</w:t>
      </w:r>
    </w:p>
    <w:p w:rsidR="0052223F" w:rsidRDefault="0052223F" w:rsidP="0052223F">
      <w:pPr>
        <w:spacing w:line="400" w:lineRule="exact"/>
        <w:rPr>
          <w:rFonts w:ascii="宋体" w:hAnsi="宋体"/>
          <w:color w:val="000000"/>
          <w:sz w:val="24"/>
        </w:rPr>
      </w:pPr>
      <w:r>
        <w:rPr>
          <w:rFonts w:ascii="宋体" w:hAnsi="宋体" w:hint="eastAsia"/>
          <w:color w:val="000000"/>
          <w:sz w:val="24"/>
        </w:rPr>
        <w:t>应用：课本所选张孝祥、施蛰存、汪曾祺、张洁等作家作品的主题和特色。</w:t>
      </w:r>
    </w:p>
    <w:p w:rsidR="0052223F" w:rsidRPr="00251905" w:rsidRDefault="0052223F" w:rsidP="0052223F">
      <w:pPr>
        <w:spacing w:line="400" w:lineRule="exact"/>
        <w:rPr>
          <w:rFonts w:ascii="宋体" w:hAnsi="宋体"/>
          <w:color w:val="000000"/>
          <w:sz w:val="24"/>
        </w:rPr>
      </w:pPr>
    </w:p>
    <w:p w:rsidR="0052223F" w:rsidRDefault="0052223F" w:rsidP="0052223F">
      <w:pPr>
        <w:spacing w:line="400" w:lineRule="exact"/>
        <w:rPr>
          <w:color w:val="000000"/>
          <w:sz w:val="24"/>
          <w:shd w:val="clear" w:color="auto" w:fill="FFFFFF"/>
        </w:rPr>
      </w:pPr>
    </w:p>
    <w:p w:rsidR="0052223F" w:rsidRDefault="0052223F" w:rsidP="0052223F">
      <w:pPr>
        <w:spacing w:line="400" w:lineRule="exact"/>
        <w:jc w:val="center"/>
        <w:rPr>
          <w:color w:val="666666"/>
          <w:sz w:val="28"/>
          <w:szCs w:val="28"/>
        </w:rPr>
      </w:pPr>
      <w:r>
        <w:rPr>
          <w:rFonts w:ascii="黑体" w:eastAsia="黑体" w:hAnsi="黑体" w:cs="黑体" w:hint="eastAsia"/>
          <w:color w:val="000000"/>
          <w:sz w:val="28"/>
          <w:szCs w:val="28"/>
        </w:rPr>
        <w:t>第十二章  诗意人生</w:t>
      </w:r>
      <w:r>
        <w:rPr>
          <w:rFonts w:ascii="黑体" w:eastAsia="黑体" w:hAnsi="黑体" w:cs="黑体" w:hint="eastAsia"/>
          <w:color w:val="000000"/>
          <w:sz w:val="28"/>
          <w:szCs w:val="28"/>
        </w:rPr>
        <w:br/>
      </w:r>
    </w:p>
    <w:p w:rsidR="0052223F" w:rsidRDefault="0052223F" w:rsidP="0052223F">
      <w:pPr>
        <w:spacing w:line="400" w:lineRule="exact"/>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rPr>
        <w:t>通过考核，使学生了解</w:t>
      </w:r>
      <w:r>
        <w:rPr>
          <w:rFonts w:hint="eastAsia"/>
          <w:color w:val="000000"/>
          <w:sz w:val="24"/>
          <w:shd w:val="clear" w:color="auto" w:fill="FFFFFF"/>
        </w:rPr>
        <w:t>作家的人生态度和生活态度；掌握陶渊明、苏轼、朱光潜等作家的文学思想和成就；理解课本中所选陶渊明、苏轼、朱光潜作品的主题和特色。</w:t>
      </w:r>
      <w:r>
        <w:rPr>
          <w:color w:val="000000"/>
          <w:sz w:val="24"/>
        </w:rPr>
        <w:br/>
      </w:r>
      <w:r>
        <w:rPr>
          <w:rFonts w:ascii="黑体" w:eastAsia="黑体" w:hAnsi="黑体" w:cs="黑体" w:hint="eastAsia"/>
          <w:color w:val="000000"/>
          <w:sz w:val="24"/>
        </w:rPr>
        <w:t>【考核知识点】</w:t>
      </w:r>
      <w:r>
        <w:rPr>
          <w:rFonts w:hint="eastAsia"/>
          <w:color w:val="000000"/>
          <w:sz w:val="24"/>
          <w:shd w:val="clear" w:color="auto" w:fill="FFFFFF"/>
        </w:rPr>
        <w:t>陶渊明、苏轼、朱光潜等作家的文学思想和成就；课本中所选作品的主题和特色。</w:t>
      </w:r>
    </w:p>
    <w:p w:rsidR="0052223F" w:rsidRDefault="0052223F" w:rsidP="0052223F">
      <w:pPr>
        <w:spacing w:line="400" w:lineRule="exact"/>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spacing w:line="400" w:lineRule="exact"/>
        <w:rPr>
          <w:rFonts w:ascii="宋体" w:hAnsi="宋体"/>
          <w:color w:val="000000"/>
          <w:sz w:val="24"/>
        </w:rPr>
      </w:pPr>
      <w:r>
        <w:rPr>
          <w:rFonts w:ascii="宋体" w:hAnsi="宋体" w:hint="eastAsia"/>
          <w:color w:val="000000"/>
          <w:sz w:val="24"/>
        </w:rPr>
        <w:t>识记：</w:t>
      </w:r>
      <w:r>
        <w:rPr>
          <w:rFonts w:hint="eastAsia"/>
          <w:color w:val="000000"/>
          <w:sz w:val="24"/>
          <w:shd w:val="clear" w:color="auto" w:fill="FFFFFF"/>
        </w:rPr>
        <w:t>陶渊明、苏轼、朱光潜等作家的文学思想和成就。</w:t>
      </w:r>
    </w:p>
    <w:p w:rsidR="0052223F" w:rsidRDefault="0052223F" w:rsidP="0052223F">
      <w:pPr>
        <w:spacing w:line="400" w:lineRule="exact"/>
        <w:rPr>
          <w:rFonts w:ascii="宋体" w:hAnsi="宋体"/>
          <w:color w:val="000000"/>
          <w:sz w:val="24"/>
        </w:rPr>
      </w:pPr>
      <w:r>
        <w:rPr>
          <w:rFonts w:ascii="宋体" w:hAnsi="宋体" w:hint="eastAsia"/>
          <w:color w:val="000000"/>
          <w:sz w:val="24"/>
        </w:rPr>
        <w:t>理解：</w:t>
      </w:r>
      <w:r>
        <w:rPr>
          <w:rFonts w:hint="eastAsia"/>
          <w:color w:val="000000"/>
          <w:sz w:val="24"/>
          <w:shd w:val="clear" w:color="auto" w:fill="FFFFFF"/>
        </w:rPr>
        <w:t>作家的人生态度和生活态度。</w:t>
      </w:r>
    </w:p>
    <w:p w:rsidR="0052223F" w:rsidRDefault="0052223F" w:rsidP="0052223F">
      <w:pPr>
        <w:spacing w:line="400" w:lineRule="exact"/>
        <w:rPr>
          <w:color w:val="000000"/>
          <w:sz w:val="24"/>
          <w:shd w:val="clear" w:color="auto" w:fill="FFFFFF"/>
        </w:rPr>
      </w:pPr>
      <w:r>
        <w:rPr>
          <w:rFonts w:ascii="宋体" w:hAnsi="宋体" w:hint="eastAsia"/>
          <w:color w:val="000000"/>
          <w:sz w:val="24"/>
        </w:rPr>
        <w:t>应用：</w:t>
      </w:r>
      <w:r>
        <w:rPr>
          <w:rFonts w:hint="eastAsia"/>
          <w:color w:val="000000"/>
          <w:sz w:val="24"/>
          <w:shd w:val="clear" w:color="auto" w:fill="FFFFFF"/>
        </w:rPr>
        <w:t>理解课本中所选陶渊明、苏轼、朱光潜作品的主题和特色。</w:t>
      </w:r>
      <w:r>
        <w:rPr>
          <w:color w:val="000000"/>
          <w:sz w:val="24"/>
        </w:rPr>
        <w:br/>
      </w:r>
    </w:p>
    <w:p w:rsidR="0052223F" w:rsidRDefault="0052223F" w:rsidP="0052223F">
      <w:pPr>
        <w:spacing w:line="400" w:lineRule="exact"/>
        <w:rPr>
          <w:color w:val="000000"/>
          <w:sz w:val="24"/>
          <w:shd w:val="clear" w:color="auto" w:fill="FFFFFF"/>
        </w:rPr>
      </w:pPr>
    </w:p>
    <w:p w:rsidR="0052223F" w:rsidRDefault="0052223F" w:rsidP="0052223F">
      <w:pPr>
        <w:spacing w:line="400" w:lineRule="exact"/>
        <w:rPr>
          <w:rFonts w:ascii="黑体" w:eastAsia="黑体" w:hAnsi="宋体"/>
          <w:color w:val="000000"/>
          <w:sz w:val="30"/>
          <w:szCs w:val="30"/>
        </w:rPr>
      </w:pPr>
      <w:r>
        <w:rPr>
          <w:rFonts w:ascii="黑体" w:eastAsia="黑体" w:hAnsi="宋体" w:hint="eastAsia"/>
          <w:color w:val="000000"/>
          <w:sz w:val="30"/>
          <w:szCs w:val="30"/>
        </w:rPr>
        <w:t>六、参考资料</w:t>
      </w:r>
    </w:p>
    <w:p w:rsidR="0052223F" w:rsidRPr="00DB6A16" w:rsidRDefault="0052223F" w:rsidP="0052223F">
      <w:pPr>
        <w:overflowPunct w:val="0"/>
        <w:adjustRightInd w:val="0"/>
        <w:snapToGrid w:val="0"/>
        <w:spacing w:line="320" w:lineRule="exact"/>
        <w:ind w:firstLineChars="200" w:firstLine="480"/>
        <w:rPr>
          <w:rFonts w:ascii="Arial" w:hAnsi="Arial" w:cs="Arial"/>
          <w:color w:val="000000"/>
          <w:kern w:val="0"/>
          <w:sz w:val="24"/>
        </w:rPr>
      </w:pPr>
      <w:r>
        <w:rPr>
          <w:rFonts w:ascii="Arial" w:hAnsi="Arial" w:cs="Arial" w:hint="eastAsia"/>
          <w:color w:val="000000"/>
          <w:kern w:val="0"/>
          <w:sz w:val="24"/>
        </w:rPr>
        <w:t>徐中玉、齐森华</w:t>
      </w:r>
      <w:r>
        <w:rPr>
          <w:rFonts w:ascii="Arial" w:hAnsi="Arial" w:cs="Arial"/>
          <w:color w:val="000000"/>
          <w:kern w:val="0"/>
          <w:sz w:val="24"/>
        </w:rPr>
        <w:t>主编</w:t>
      </w:r>
      <w:r>
        <w:rPr>
          <w:rFonts w:ascii="Arial" w:hAnsi="Arial" w:cs="Arial" w:hint="eastAsia"/>
          <w:color w:val="000000"/>
          <w:kern w:val="0"/>
          <w:sz w:val="24"/>
        </w:rPr>
        <w:t>.</w:t>
      </w:r>
      <w:r>
        <w:rPr>
          <w:rFonts w:ascii="Arial" w:hAnsi="Arial" w:cs="Arial" w:hint="eastAsia"/>
          <w:color w:val="000000"/>
          <w:kern w:val="0"/>
          <w:sz w:val="24"/>
        </w:rPr>
        <w:t>大学语文</w:t>
      </w:r>
      <w:r>
        <w:rPr>
          <w:rFonts w:ascii="Arial" w:hAnsi="Arial" w:cs="Arial"/>
          <w:color w:val="000000"/>
          <w:kern w:val="0"/>
          <w:sz w:val="24"/>
        </w:rPr>
        <w:t>(</w:t>
      </w:r>
      <w:r>
        <w:rPr>
          <w:rFonts w:ascii="Arial" w:hAnsi="Arial" w:cs="Arial"/>
          <w:color w:val="000000"/>
          <w:kern w:val="0"/>
          <w:sz w:val="24"/>
        </w:rPr>
        <w:t>第</w:t>
      </w:r>
      <w:r>
        <w:rPr>
          <w:rFonts w:ascii="Arial" w:hAnsi="Arial" w:cs="Arial" w:hint="eastAsia"/>
          <w:color w:val="000000"/>
          <w:kern w:val="0"/>
          <w:sz w:val="24"/>
        </w:rPr>
        <w:t>十</w:t>
      </w:r>
      <w:r>
        <w:rPr>
          <w:rFonts w:ascii="Arial" w:hAnsi="Arial" w:cs="Arial"/>
          <w:color w:val="000000"/>
          <w:kern w:val="0"/>
          <w:sz w:val="24"/>
        </w:rPr>
        <w:t>版</w:t>
      </w:r>
      <w:r>
        <w:rPr>
          <w:rFonts w:ascii="Arial" w:hAnsi="Arial" w:cs="Arial"/>
          <w:color w:val="000000"/>
          <w:kern w:val="0"/>
          <w:sz w:val="24"/>
        </w:rPr>
        <w:t xml:space="preserve">) </w:t>
      </w:r>
      <w:r>
        <w:rPr>
          <w:rFonts w:ascii="Arial" w:hAnsi="Arial" w:cs="Arial" w:hint="eastAsia"/>
          <w:color w:val="000000"/>
          <w:kern w:val="0"/>
          <w:sz w:val="24"/>
        </w:rPr>
        <w:t>.</w:t>
      </w:r>
      <w:r>
        <w:rPr>
          <w:rFonts w:ascii="Arial" w:hAnsi="Arial" w:cs="Arial" w:hint="eastAsia"/>
          <w:color w:val="000000"/>
          <w:kern w:val="0"/>
          <w:sz w:val="24"/>
        </w:rPr>
        <w:t>上海：华东师范大学出版社，</w:t>
      </w:r>
      <w:r>
        <w:rPr>
          <w:rFonts w:ascii="Arial" w:hAnsi="Arial" w:cs="Arial" w:hint="eastAsia"/>
          <w:color w:val="000000"/>
          <w:kern w:val="0"/>
          <w:sz w:val="24"/>
        </w:rPr>
        <w:t>2013</w:t>
      </w:r>
      <w:r>
        <w:rPr>
          <w:rFonts w:ascii="Arial" w:hAnsi="Arial" w:cs="Arial" w:hint="eastAsia"/>
          <w:color w:val="000000"/>
          <w:kern w:val="0"/>
          <w:sz w:val="24"/>
        </w:rPr>
        <w:t>年第十版（书号</w:t>
      </w:r>
      <w:r>
        <w:rPr>
          <w:sz w:val="24"/>
        </w:rPr>
        <w:t>ISBN</w:t>
      </w:r>
      <w:r>
        <w:rPr>
          <w:rFonts w:hint="eastAsia"/>
          <w:sz w:val="24"/>
        </w:rPr>
        <w:t>：</w:t>
      </w:r>
      <w:r w:rsidRPr="002B790E">
        <w:rPr>
          <w:rFonts w:ascii="Arial" w:hAnsi="Arial" w:cs="Arial"/>
          <w:color w:val="000000"/>
          <w:kern w:val="0"/>
          <w:sz w:val="24"/>
        </w:rPr>
        <w:t>9787567503410</w:t>
      </w:r>
      <w:r>
        <w:rPr>
          <w:rFonts w:hint="eastAsia"/>
          <w:sz w:val="24"/>
        </w:rPr>
        <w:t>）</w:t>
      </w:r>
      <w:r>
        <w:rPr>
          <w:rFonts w:ascii="Arial" w:hAnsi="Arial" w:cs="Arial" w:hint="eastAsia"/>
          <w:color w:val="000000"/>
          <w:kern w:val="0"/>
          <w:sz w:val="24"/>
        </w:rPr>
        <w:t>。</w:t>
      </w:r>
    </w:p>
    <w:p w:rsidR="0052223F" w:rsidRDefault="0052223F">
      <w:pPr>
        <w:widowControl/>
        <w:jc w:val="left"/>
        <w:rPr>
          <w:rFonts w:ascii="宋体" w:hAnsi="宋体"/>
          <w:b/>
          <w:bCs/>
          <w:sz w:val="24"/>
        </w:rPr>
      </w:pPr>
      <w:r>
        <w:rPr>
          <w:rFonts w:ascii="宋体" w:hAnsi="宋体"/>
          <w:b/>
          <w:bCs/>
        </w:rPr>
        <w:br w:type="page"/>
      </w:r>
    </w:p>
    <w:p w:rsidR="0052223F" w:rsidRDefault="0052223F" w:rsidP="0052223F">
      <w:pPr>
        <w:ind w:firstLineChars="450" w:firstLine="1446"/>
        <w:rPr>
          <w:b/>
          <w:bCs/>
          <w:sz w:val="32"/>
          <w:szCs w:val="32"/>
        </w:rPr>
      </w:pPr>
      <w:r>
        <w:rPr>
          <w:rFonts w:hint="eastAsia"/>
          <w:b/>
          <w:bCs/>
          <w:sz w:val="32"/>
          <w:szCs w:val="32"/>
        </w:rPr>
        <w:lastRenderedPageBreak/>
        <w:t>淮阴工学院</w:t>
      </w:r>
      <w:r>
        <w:rPr>
          <w:rFonts w:hint="eastAsia"/>
          <w:b/>
          <w:bCs/>
          <w:sz w:val="32"/>
          <w:szCs w:val="32"/>
        </w:rPr>
        <w:t>2017</w:t>
      </w:r>
      <w:r>
        <w:rPr>
          <w:rFonts w:hint="eastAsia"/>
          <w:b/>
          <w:bCs/>
          <w:sz w:val="32"/>
          <w:szCs w:val="32"/>
        </w:rPr>
        <w:t>年五年一贯制高职专转本</w:t>
      </w:r>
    </w:p>
    <w:p w:rsidR="0052223F" w:rsidRDefault="0052223F" w:rsidP="0052223F">
      <w:pPr>
        <w:jc w:val="center"/>
        <w:rPr>
          <w:b/>
          <w:bCs/>
          <w:sz w:val="30"/>
          <w:szCs w:val="30"/>
        </w:rPr>
      </w:pPr>
      <w:r>
        <w:rPr>
          <w:rFonts w:hint="eastAsia"/>
          <w:b/>
          <w:bCs/>
          <w:sz w:val="30"/>
          <w:szCs w:val="30"/>
        </w:rPr>
        <w:t>《应用文写作》考试大纲</w:t>
      </w:r>
    </w:p>
    <w:p w:rsidR="0052223F" w:rsidRDefault="0052223F" w:rsidP="0052223F">
      <w:pPr>
        <w:spacing w:line="400" w:lineRule="exact"/>
        <w:rPr>
          <w:rFonts w:ascii="宋体" w:eastAsia="黑体" w:hAnsi="宋体"/>
          <w:color w:val="000000"/>
          <w:sz w:val="30"/>
          <w:szCs w:val="30"/>
        </w:rPr>
      </w:pPr>
    </w:p>
    <w:p w:rsidR="0052223F" w:rsidRDefault="0052223F" w:rsidP="0052223F">
      <w:pPr>
        <w:rPr>
          <w:rFonts w:ascii="宋体" w:eastAsia="黑体" w:hAnsi="宋体"/>
          <w:color w:val="000000"/>
          <w:sz w:val="28"/>
          <w:szCs w:val="20"/>
        </w:rPr>
      </w:pPr>
      <w:r>
        <w:rPr>
          <w:rFonts w:ascii="宋体" w:eastAsia="黑体" w:hAnsi="宋体" w:hint="eastAsia"/>
          <w:color w:val="000000"/>
          <w:sz w:val="30"/>
          <w:szCs w:val="30"/>
        </w:rPr>
        <w:t>一、考核对象</w:t>
      </w:r>
    </w:p>
    <w:p w:rsidR="0052223F" w:rsidRDefault="0052223F" w:rsidP="0052223F">
      <w:pPr>
        <w:ind w:firstLineChars="200" w:firstLine="480"/>
        <w:rPr>
          <w:rFonts w:ascii="宋体" w:hAnsi="宋体"/>
          <w:color w:val="000000"/>
          <w:sz w:val="24"/>
          <w:szCs w:val="20"/>
        </w:rPr>
      </w:pPr>
      <w:r>
        <w:rPr>
          <w:rFonts w:ascii="宋体" w:hAnsi="宋体" w:hint="eastAsia"/>
          <w:color w:val="000000"/>
          <w:sz w:val="24"/>
          <w:szCs w:val="20"/>
        </w:rPr>
        <w:t>本课程的考核对象是五年一贯制高职专升本秘书学专业考生。</w:t>
      </w:r>
    </w:p>
    <w:p w:rsidR="0052223F" w:rsidRDefault="0052223F" w:rsidP="0052223F">
      <w:pPr>
        <w:rPr>
          <w:rFonts w:ascii="宋体" w:eastAsia="黑体" w:hAnsi="宋体"/>
          <w:color w:val="000000"/>
          <w:sz w:val="30"/>
          <w:szCs w:val="30"/>
        </w:rPr>
      </w:pPr>
      <w:r>
        <w:rPr>
          <w:rFonts w:ascii="宋体" w:eastAsia="黑体" w:hAnsi="宋体" w:hint="eastAsia"/>
          <w:color w:val="000000"/>
          <w:sz w:val="30"/>
          <w:szCs w:val="30"/>
        </w:rPr>
        <w:t>二、考核方式</w:t>
      </w:r>
    </w:p>
    <w:p w:rsidR="0052223F" w:rsidRDefault="0052223F" w:rsidP="0052223F">
      <w:pPr>
        <w:rPr>
          <w:rFonts w:ascii="宋体" w:hAnsi="宋体"/>
          <w:color w:val="000000"/>
          <w:sz w:val="24"/>
          <w:szCs w:val="20"/>
        </w:rPr>
      </w:pPr>
      <w:r>
        <w:rPr>
          <w:rFonts w:ascii="宋体" w:hAnsi="宋体" w:hint="eastAsia"/>
          <w:color w:val="000000"/>
          <w:sz w:val="24"/>
          <w:szCs w:val="20"/>
        </w:rPr>
        <w:t xml:space="preserve">    本课程考核采用闭卷考试的方式。</w:t>
      </w:r>
    </w:p>
    <w:p w:rsidR="0052223F" w:rsidRDefault="0052223F" w:rsidP="0052223F">
      <w:pPr>
        <w:rPr>
          <w:rFonts w:ascii="宋体" w:eastAsia="黑体" w:hAnsi="宋体"/>
          <w:color w:val="000000"/>
          <w:sz w:val="30"/>
          <w:szCs w:val="30"/>
        </w:rPr>
      </w:pPr>
      <w:r>
        <w:rPr>
          <w:rFonts w:ascii="宋体" w:eastAsia="黑体" w:hAnsi="宋体" w:hint="eastAsia"/>
          <w:color w:val="000000"/>
          <w:sz w:val="30"/>
          <w:szCs w:val="30"/>
        </w:rPr>
        <w:t>三、考核要求</w:t>
      </w:r>
    </w:p>
    <w:p w:rsidR="0052223F" w:rsidRDefault="0052223F" w:rsidP="0052223F">
      <w:pPr>
        <w:ind w:firstLineChars="200" w:firstLine="480"/>
        <w:rPr>
          <w:sz w:val="24"/>
          <w:szCs w:val="21"/>
        </w:rPr>
      </w:pPr>
      <w:r>
        <w:rPr>
          <w:rFonts w:ascii="宋体" w:hAnsi="宋体" w:hint="eastAsia"/>
          <w:color w:val="000000"/>
          <w:sz w:val="24"/>
          <w:szCs w:val="20"/>
        </w:rPr>
        <w:t>要求学生能够掌握本课程的基本知识，并具有应用所学知识说明和处理实际问题的能力。</w:t>
      </w:r>
      <w:r>
        <w:rPr>
          <w:rFonts w:hint="eastAsia"/>
          <w:sz w:val="24"/>
          <w:szCs w:val="21"/>
        </w:rPr>
        <w:t>本课程的考试着重在考核学生对基本理论和基本技能的掌握上，包括识记、理解和应用三个层次。识记指学习后应当记住的内容，包括概念、特点、结构等，这是最低层次的要求。理解指在识记的基础上，全面把握基本概念、基本特点、基本结构，并能表达基本内容和基本原理，能够分析和说明相关文种的区别和联系，这是较高层次的要求。应用指能够用学过的知识分析、处理应用文写作和改错中的一些问题。</w:t>
      </w:r>
    </w:p>
    <w:p w:rsidR="0052223F" w:rsidRDefault="0052223F" w:rsidP="0052223F">
      <w:pPr>
        <w:rPr>
          <w:rFonts w:ascii="宋体" w:eastAsia="黑体" w:hAnsi="宋体"/>
          <w:color w:val="000000"/>
          <w:sz w:val="30"/>
          <w:szCs w:val="30"/>
        </w:rPr>
      </w:pPr>
      <w:r>
        <w:rPr>
          <w:rFonts w:ascii="宋体" w:eastAsia="黑体" w:hAnsi="宋体" w:hint="eastAsia"/>
          <w:color w:val="000000"/>
          <w:sz w:val="30"/>
          <w:szCs w:val="30"/>
        </w:rPr>
        <w:t>四、考核形式及试卷题型</w:t>
      </w:r>
    </w:p>
    <w:p w:rsidR="0052223F" w:rsidRDefault="0052223F" w:rsidP="0052223F">
      <w:pPr>
        <w:ind w:firstLineChars="200" w:firstLine="482"/>
        <w:rPr>
          <w:b/>
          <w:color w:val="000000"/>
          <w:sz w:val="24"/>
          <w:szCs w:val="20"/>
        </w:rPr>
      </w:pPr>
      <w:r>
        <w:rPr>
          <w:rFonts w:hint="eastAsia"/>
          <w:b/>
          <w:color w:val="000000"/>
          <w:sz w:val="24"/>
          <w:szCs w:val="20"/>
        </w:rPr>
        <w:t xml:space="preserve">1. </w:t>
      </w:r>
      <w:r>
        <w:rPr>
          <w:rFonts w:hint="eastAsia"/>
          <w:b/>
          <w:color w:val="000000"/>
          <w:sz w:val="24"/>
          <w:szCs w:val="20"/>
        </w:rPr>
        <w:t>试卷总分</w:t>
      </w:r>
    </w:p>
    <w:p w:rsidR="0052223F" w:rsidRDefault="0052223F" w:rsidP="0052223F">
      <w:pPr>
        <w:ind w:firstLineChars="200" w:firstLine="480"/>
        <w:rPr>
          <w:color w:val="000000"/>
          <w:sz w:val="24"/>
          <w:szCs w:val="20"/>
        </w:rPr>
      </w:pPr>
      <w:r>
        <w:rPr>
          <w:rFonts w:hint="eastAsia"/>
          <w:bCs/>
          <w:color w:val="000000"/>
          <w:sz w:val="24"/>
          <w:szCs w:val="20"/>
        </w:rPr>
        <w:t>本课程试卷满分</w:t>
      </w:r>
      <w:r>
        <w:rPr>
          <w:rFonts w:hint="eastAsia"/>
          <w:bCs/>
          <w:color w:val="000000"/>
          <w:sz w:val="24"/>
          <w:szCs w:val="20"/>
        </w:rPr>
        <w:t>1</w:t>
      </w:r>
      <w:r>
        <w:rPr>
          <w:rFonts w:hint="eastAsia"/>
          <w:color w:val="000000"/>
          <w:sz w:val="24"/>
          <w:szCs w:val="20"/>
        </w:rPr>
        <w:t>00</w:t>
      </w:r>
      <w:r>
        <w:rPr>
          <w:rFonts w:hint="eastAsia"/>
          <w:color w:val="000000"/>
          <w:sz w:val="24"/>
          <w:szCs w:val="20"/>
        </w:rPr>
        <w:t>分。</w:t>
      </w:r>
    </w:p>
    <w:p w:rsidR="0052223F" w:rsidRDefault="0052223F" w:rsidP="0052223F">
      <w:pPr>
        <w:ind w:firstLineChars="200" w:firstLine="482"/>
        <w:rPr>
          <w:b/>
          <w:color w:val="000000"/>
          <w:sz w:val="24"/>
          <w:szCs w:val="20"/>
        </w:rPr>
      </w:pPr>
      <w:r>
        <w:rPr>
          <w:rFonts w:hint="eastAsia"/>
          <w:b/>
          <w:color w:val="000000"/>
          <w:sz w:val="24"/>
          <w:szCs w:val="20"/>
        </w:rPr>
        <w:t xml:space="preserve">2. </w:t>
      </w:r>
      <w:r>
        <w:rPr>
          <w:rFonts w:hint="eastAsia"/>
          <w:b/>
          <w:color w:val="000000"/>
          <w:sz w:val="24"/>
          <w:szCs w:val="20"/>
        </w:rPr>
        <w:t>考核方式</w:t>
      </w:r>
    </w:p>
    <w:p w:rsidR="0052223F" w:rsidRDefault="0052223F" w:rsidP="0052223F">
      <w:pPr>
        <w:ind w:firstLineChars="200" w:firstLine="480"/>
        <w:rPr>
          <w:rFonts w:ascii="宋体" w:hAnsi="宋体"/>
          <w:color w:val="000000"/>
          <w:sz w:val="24"/>
        </w:rPr>
      </w:pPr>
      <w:r>
        <w:rPr>
          <w:rFonts w:ascii="宋体" w:hAnsi="宋体" w:hint="eastAsia"/>
          <w:color w:val="000000"/>
          <w:sz w:val="24"/>
        </w:rPr>
        <w:t>本课程采用</w:t>
      </w:r>
      <w:r>
        <w:rPr>
          <w:rFonts w:hint="eastAsia"/>
          <w:sz w:val="24"/>
        </w:rPr>
        <w:t>闭卷笔试。</w:t>
      </w:r>
    </w:p>
    <w:p w:rsidR="0052223F" w:rsidRDefault="0052223F" w:rsidP="0052223F">
      <w:pPr>
        <w:ind w:firstLineChars="200" w:firstLine="482"/>
        <w:rPr>
          <w:b/>
          <w:bCs/>
          <w:color w:val="000000"/>
          <w:sz w:val="24"/>
          <w:szCs w:val="20"/>
        </w:rPr>
      </w:pPr>
      <w:r>
        <w:rPr>
          <w:rFonts w:hint="eastAsia"/>
          <w:b/>
          <w:color w:val="000000"/>
          <w:sz w:val="24"/>
          <w:szCs w:val="20"/>
        </w:rPr>
        <w:t xml:space="preserve">3. </w:t>
      </w:r>
      <w:r>
        <w:rPr>
          <w:rFonts w:hint="eastAsia"/>
          <w:b/>
          <w:color w:val="000000"/>
          <w:sz w:val="24"/>
          <w:szCs w:val="20"/>
        </w:rPr>
        <w:t>学生携带文</w:t>
      </w:r>
      <w:r>
        <w:rPr>
          <w:rFonts w:hint="eastAsia"/>
          <w:b/>
          <w:bCs/>
          <w:color w:val="000000"/>
          <w:sz w:val="24"/>
          <w:szCs w:val="20"/>
        </w:rPr>
        <w:t>具要求</w:t>
      </w:r>
    </w:p>
    <w:p w:rsidR="0052223F" w:rsidRDefault="0052223F" w:rsidP="0052223F">
      <w:pPr>
        <w:ind w:firstLineChars="200" w:firstLine="480"/>
        <w:rPr>
          <w:color w:val="000000"/>
          <w:sz w:val="24"/>
          <w:szCs w:val="20"/>
        </w:rPr>
      </w:pPr>
      <w:r>
        <w:rPr>
          <w:rFonts w:hint="eastAsia"/>
          <w:color w:val="000000"/>
          <w:sz w:val="24"/>
          <w:szCs w:val="20"/>
        </w:rPr>
        <w:t>钢笔或圆珠笔。</w:t>
      </w:r>
    </w:p>
    <w:p w:rsidR="0052223F" w:rsidRDefault="0052223F" w:rsidP="0052223F">
      <w:pPr>
        <w:ind w:firstLineChars="200" w:firstLine="482"/>
        <w:rPr>
          <w:b/>
          <w:bCs/>
          <w:color w:val="000000"/>
          <w:sz w:val="24"/>
          <w:szCs w:val="20"/>
        </w:rPr>
      </w:pPr>
      <w:r>
        <w:rPr>
          <w:rFonts w:hint="eastAsia"/>
          <w:b/>
          <w:bCs/>
          <w:color w:val="000000"/>
          <w:sz w:val="24"/>
          <w:szCs w:val="20"/>
        </w:rPr>
        <w:t xml:space="preserve">4. </w:t>
      </w:r>
      <w:r>
        <w:rPr>
          <w:rFonts w:hint="eastAsia"/>
          <w:b/>
          <w:bCs/>
          <w:color w:val="000000"/>
          <w:sz w:val="24"/>
          <w:szCs w:val="20"/>
        </w:rPr>
        <w:t>试卷题型</w:t>
      </w:r>
    </w:p>
    <w:p w:rsidR="0052223F" w:rsidRDefault="0052223F" w:rsidP="0052223F">
      <w:pPr>
        <w:ind w:firstLine="570"/>
        <w:rPr>
          <w:rFonts w:ascii="宋体" w:hAnsi="宋体"/>
          <w:color w:val="000000"/>
          <w:sz w:val="24"/>
          <w:szCs w:val="20"/>
        </w:rPr>
      </w:pPr>
      <w:r>
        <w:rPr>
          <w:rFonts w:hint="eastAsia"/>
          <w:color w:val="000000"/>
          <w:sz w:val="24"/>
          <w:szCs w:val="20"/>
        </w:rPr>
        <w:t>本课程考核的试题类型有：选择题、判断题、简答题、应用文改错题、写作题等。在一份</w:t>
      </w:r>
      <w:r>
        <w:rPr>
          <w:rFonts w:ascii="宋体" w:hAnsi="宋体" w:hint="eastAsia"/>
          <w:color w:val="000000"/>
          <w:sz w:val="24"/>
          <w:szCs w:val="20"/>
        </w:rPr>
        <w:t>试卷中，具体题型的选择与分值比例根据具体情况决定。</w:t>
      </w:r>
    </w:p>
    <w:p w:rsidR="0052223F" w:rsidRDefault="0052223F" w:rsidP="0052223F">
      <w:pPr>
        <w:rPr>
          <w:rFonts w:ascii="黑体" w:eastAsia="黑体" w:hAnsi="宋体"/>
          <w:color w:val="000000"/>
          <w:sz w:val="30"/>
          <w:szCs w:val="30"/>
        </w:rPr>
      </w:pPr>
      <w:r>
        <w:rPr>
          <w:rFonts w:ascii="黑体" w:eastAsia="黑体" w:hAnsi="宋体" w:hint="eastAsia"/>
          <w:color w:val="000000"/>
          <w:sz w:val="30"/>
          <w:szCs w:val="30"/>
        </w:rPr>
        <w:t>五、课程考核内容和要求</w:t>
      </w:r>
    </w:p>
    <w:p w:rsidR="0052223F" w:rsidRDefault="0052223F" w:rsidP="0052223F">
      <w:pPr>
        <w:jc w:val="center"/>
        <w:rPr>
          <w:rFonts w:ascii="黑体" w:eastAsia="黑体" w:hAnsi="黑体" w:cs="黑体"/>
          <w:color w:val="000000"/>
          <w:sz w:val="28"/>
          <w:szCs w:val="28"/>
        </w:rPr>
      </w:pPr>
      <w:r>
        <w:rPr>
          <w:rFonts w:ascii="黑体" w:eastAsia="黑体" w:hAnsi="黑体" w:cs="黑体" w:hint="eastAsia"/>
          <w:color w:val="000000"/>
          <w:sz w:val="28"/>
          <w:szCs w:val="28"/>
        </w:rPr>
        <w:t>第一章   绪论</w:t>
      </w:r>
    </w:p>
    <w:p w:rsidR="0052223F" w:rsidRDefault="0052223F" w:rsidP="0052223F">
      <w:pPr>
        <w:jc w:val="center"/>
        <w:rPr>
          <w:rFonts w:ascii="黑体" w:eastAsia="黑体" w:hAnsi="黑体" w:cs="黑体"/>
          <w:color w:val="000000"/>
          <w:sz w:val="28"/>
          <w:szCs w:val="28"/>
        </w:rPr>
      </w:pPr>
    </w:p>
    <w:p w:rsidR="0052223F" w:rsidRDefault="0052223F" w:rsidP="0052223F">
      <w:pPr>
        <w:rPr>
          <w:rFonts w:ascii="宋体" w:hAnsi="宋体"/>
          <w:color w:val="000000"/>
          <w:sz w:val="24"/>
          <w:szCs w:val="20"/>
        </w:rPr>
      </w:pPr>
      <w:r>
        <w:rPr>
          <w:rFonts w:ascii="黑体" w:eastAsia="黑体" w:hAnsi="黑体" w:cs="黑体" w:hint="eastAsia"/>
          <w:color w:val="000000"/>
          <w:sz w:val="24"/>
          <w:szCs w:val="20"/>
        </w:rPr>
        <w:t>【考核目的】</w:t>
      </w:r>
      <w:r>
        <w:rPr>
          <w:rFonts w:hint="eastAsia"/>
          <w:color w:val="000000"/>
          <w:sz w:val="24"/>
          <w:szCs w:val="20"/>
        </w:rPr>
        <w:t>通过考核，使学生了解应用文写作基础知识。</w:t>
      </w:r>
      <w:r>
        <w:rPr>
          <w:rFonts w:hint="eastAsia"/>
          <w:color w:val="000000"/>
          <w:sz w:val="24"/>
          <w:szCs w:val="20"/>
        </w:rPr>
        <w:t xml:space="preserve"> </w:t>
      </w:r>
      <w:r>
        <w:rPr>
          <w:rFonts w:ascii="宋体" w:hAnsi="宋体" w:hint="eastAsia"/>
          <w:color w:val="000000"/>
          <w:sz w:val="24"/>
          <w:szCs w:val="20"/>
        </w:rPr>
        <w:t xml:space="preserve">    </w:t>
      </w:r>
    </w:p>
    <w:p w:rsidR="0052223F" w:rsidRDefault="0052223F" w:rsidP="0052223F">
      <w:pPr>
        <w:rPr>
          <w:rFonts w:ascii="宋体" w:hAnsi="宋体"/>
          <w:color w:val="000000"/>
          <w:sz w:val="24"/>
          <w:szCs w:val="20"/>
        </w:rPr>
      </w:pPr>
      <w:r>
        <w:rPr>
          <w:rFonts w:ascii="宋体" w:hAnsi="宋体" w:hint="eastAsia"/>
          <w:color w:val="000000"/>
          <w:sz w:val="24"/>
          <w:szCs w:val="20"/>
        </w:rPr>
        <w:t>【</w:t>
      </w:r>
      <w:r>
        <w:rPr>
          <w:rFonts w:ascii="黑体" w:eastAsia="黑体" w:hAnsi="黑体" w:cs="黑体" w:hint="eastAsia"/>
          <w:color w:val="000000"/>
          <w:sz w:val="24"/>
          <w:szCs w:val="20"/>
        </w:rPr>
        <w:t>考核知识点】</w:t>
      </w:r>
      <w:r>
        <w:rPr>
          <w:rFonts w:hint="eastAsia"/>
          <w:color w:val="000000"/>
          <w:sz w:val="24"/>
          <w:szCs w:val="20"/>
        </w:rPr>
        <w:t>应用文写作基础知识。</w:t>
      </w:r>
    </w:p>
    <w:p w:rsidR="0052223F" w:rsidRDefault="0052223F" w:rsidP="0052223F">
      <w:pPr>
        <w:rPr>
          <w:rFonts w:ascii="黑体" w:eastAsia="黑体" w:hAnsi="黑体" w:cs="黑体"/>
          <w:color w:val="000000"/>
          <w:sz w:val="24"/>
          <w:szCs w:val="20"/>
        </w:rPr>
      </w:pPr>
      <w:r>
        <w:rPr>
          <w:rFonts w:ascii="黑体" w:eastAsia="黑体" w:hAnsi="黑体" w:cs="黑体" w:hint="eastAsia"/>
          <w:color w:val="000000"/>
          <w:sz w:val="24"/>
          <w:szCs w:val="20"/>
        </w:rPr>
        <w:t>【考核要求】</w:t>
      </w:r>
    </w:p>
    <w:p w:rsidR="0052223F" w:rsidRDefault="0052223F" w:rsidP="0052223F">
      <w:pPr>
        <w:rPr>
          <w:rFonts w:ascii="宋体" w:hAnsi="宋体"/>
          <w:color w:val="000000"/>
          <w:sz w:val="24"/>
          <w:szCs w:val="20"/>
        </w:rPr>
      </w:pPr>
      <w:r>
        <w:rPr>
          <w:rFonts w:ascii="宋体" w:hAnsi="宋体" w:hint="eastAsia"/>
          <w:color w:val="000000"/>
          <w:sz w:val="24"/>
          <w:szCs w:val="20"/>
        </w:rPr>
        <w:t>识记：应用文写作基础知识。</w:t>
      </w:r>
    </w:p>
    <w:p w:rsidR="0052223F" w:rsidRDefault="0052223F" w:rsidP="0052223F">
      <w:pPr>
        <w:pStyle w:val="HTML"/>
        <w:shd w:val="clear" w:color="auto" w:fill="FFFFFF"/>
        <w:ind w:firstLineChars="850" w:firstLine="2380"/>
        <w:rPr>
          <w:rFonts w:ascii="黑体" w:eastAsia="黑体" w:hAnsi="黑体" w:cs="黑体"/>
          <w:color w:val="000000"/>
          <w:sz w:val="28"/>
          <w:szCs w:val="28"/>
        </w:rPr>
      </w:pPr>
    </w:p>
    <w:p w:rsidR="0052223F" w:rsidRDefault="0052223F" w:rsidP="0052223F">
      <w:pPr>
        <w:pStyle w:val="HTML"/>
        <w:shd w:val="clear" w:color="auto" w:fill="FFFFFF"/>
        <w:ind w:firstLineChars="850" w:firstLine="2380"/>
        <w:rPr>
          <w:rFonts w:ascii="黑体" w:eastAsia="黑体" w:hAnsi="黑体" w:cs="黑体"/>
          <w:color w:val="000000"/>
          <w:sz w:val="28"/>
          <w:szCs w:val="28"/>
        </w:rPr>
      </w:pPr>
      <w:r>
        <w:rPr>
          <w:rFonts w:ascii="黑体" w:eastAsia="黑体" w:hAnsi="黑体" w:cs="黑体" w:hint="eastAsia"/>
          <w:color w:val="000000"/>
          <w:sz w:val="28"/>
          <w:szCs w:val="28"/>
        </w:rPr>
        <w:t xml:space="preserve">    第二章    日常文书</w:t>
      </w:r>
    </w:p>
    <w:p w:rsidR="0052223F" w:rsidRDefault="0052223F" w:rsidP="0052223F">
      <w:pPr>
        <w:pStyle w:val="HTML"/>
        <w:shd w:val="clear" w:color="auto" w:fill="FFFFFF"/>
        <w:ind w:firstLineChars="850" w:firstLine="2380"/>
        <w:rPr>
          <w:rFonts w:ascii="黑体" w:eastAsia="黑体" w:hAnsi="黑体" w:cs="黑体"/>
          <w:color w:val="000000"/>
          <w:sz w:val="28"/>
          <w:szCs w:val="28"/>
        </w:rPr>
      </w:pPr>
    </w:p>
    <w:p w:rsidR="0052223F" w:rsidRDefault="0052223F" w:rsidP="0052223F">
      <w:pPr>
        <w:rPr>
          <w:rFonts w:ascii="黑体" w:eastAsia="黑体" w:hAnsi="黑体" w:cs="黑体"/>
          <w:color w:val="000000"/>
          <w:sz w:val="24"/>
        </w:rPr>
      </w:pPr>
      <w:r>
        <w:rPr>
          <w:rFonts w:ascii="黑体" w:eastAsia="黑体" w:hAnsi="黑体" w:cs="黑体" w:hint="eastAsia"/>
          <w:color w:val="000000"/>
          <w:sz w:val="24"/>
        </w:rPr>
        <w:lastRenderedPageBreak/>
        <w:t>【考核目的】</w:t>
      </w:r>
      <w:r>
        <w:rPr>
          <w:rFonts w:ascii="宋体" w:hAnsi="宋体" w:hint="eastAsia"/>
          <w:color w:val="000000"/>
          <w:sz w:val="24"/>
          <w:szCs w:val="20"/>
        </w:rPr>
        <w:t>通过考核，使学生了解日常文书；熟悉条据、启事、声明、邀请函、欢迎词、欢送词、答谢词等写法；掌握申请书、倡议书的写法。</w:t>
      </w:r>
      <w:r>
        <w:rPr>
          <w:rFonts w:ascii="宋体" w:hAnsi="宋体" w:hint="eastAsia"/>
          <w:color w:val="000000"/>
          <w:sz w:val="24"/>
          <w:szCs w:val="20"/>
        </w:rPr>
        <w:br/>
      </w:r>
      <w:r>
        <w:rPr>
          <w:rFonts w:ascii="黑体" w:eastAsia="黑体" w:hAnsi="黑体" w:cs="黑体" w:hint="eastAsia"/>
          <w:color w:val="000000"/>
          <w:sz w:val="24"/>
        </w:rPr>
        <w:t>【考核知识点】</w:t>
      </w:r>
      <w:r>
        <w:rPr>
          <w:rFonts w:ascii="宋体" w:hAnsi="宋体" w:hint="eastAsia"/>
          <w:color w:val="000000"/>
          <w:sz w:val="24"/>
          <w:szCs w:val="20"/>
        </w:rPr>
        <w:t>申请书、倡议书</w:t>
      </w:r>
    </w:p>
    <w:p w:rsidR="0052223F" w:rsidRDefault="0052223F" w:rsidP="0052223F">
      <w:pPr>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rPr>
          <w:rFonts w:ascii="宋体" w:hAnsi="宋体"/>
          <w:color w:val="000000"/>
          <w:sz w:val="24"/>
          <w:szCs w:val="20"/>
        </w:rPr>
      </w:pPr>
      <w:r>
        <w:rPr>
          <w:rFonts w:ascii="宋体" w:hAnsi="宋体" w:hint="eastAsia"/>
          <w:color w:val="000000"/>
          <w:sz w:val="24"/>
          <w:szCs w:val="20"/>
        </w:rPr>
        <w:t>识记：条据、启事、声明。</w:t>
      </w:r>
      <w:r>
        <w:rPr>
          <w:rFonts w:ascii="宋体" w:hAnsi="宋体"/>
          <w:color w:val="000000"/>
          <w:sz w:val="24"/>
          <w:szCs w:val="20"/>
        </w:rPr>
        <w:br/>
      </w:r>
      <w:r>
        <w:rPr>
          <w:rFonts w:ascii="宋体" w:hAnsi="宋体" w:hint="eastAsia"/>
          <w:color w:val="000000"/>
          <w:sz w:val="24"/>
          <w:szCs w:val="20"/>
        </w:rPr>
        <w:t>理解：邀请函、欢迎词、欢送词、答谢词。</w:t>
      </w:r>
    </w:p>
    <w:p w:rsidR="0052223F" w:rsidRDefault="0052223F" w:rsidP="0052223F">
      <w:pPr>
        <w:rPr>
          <w:rFonts w:ascii="宋体" w:hAnsi="宋体"/>
          <w:color w:val="000000"/>
          <w:sz w:val="24"/>
          <w:szCs w:val="20"/>
        </w:rPr>
      </w:pPr>
      <w:r>
        <w:rPr>
          <w:rFonts w:ascii="宋体" w:hAnsi="宋体" w:hint="eastAsia"/>
          <w:color w:val="000000"/>
          <w:sz w:val="24"/>
          <w:szCs w:val="20"/>
        </w:rPr>
        <w:t>应用：申请书、倡议书的写作。</w:t>
      </w:r>
    </w:p>
    <w:p w:rsidR="0052223F" w:rsidRDefault="0052223F" w:rsidP="0052223F">
      <w:pPr>
        <w:pStyle w:val="HTML"/>
        <w:shd w:val="clear" w:color="auto" w:fill="FFFFFF"/>
        <w:rPr>
          <w:rFonts w:ascii="黑体" w:eastAsia="黑体" w:hAnsi="黑体" w:cs="黑体"/>
          <w:color w:val="000000"/>
          <w:sz w:val="28"/>
          <w:szCs w:val="28"/>
        </w:rPr>
      </w:pPr>
      <w:r>
        <w:rPr>
          <w:rFonts w:ascii="黑体" w:eastAsia="黑体" w:hAnsi="黑体" w:cs="黑体" w:hint="eastAsia"/>
          <w:color w:val="000000"/>
          <w:sz w:val="28"/>
          <w:szCs w:val="28"/>
        </w:rPr>
        <w:t xml:space="preserve">                 </w:t>
      </w:r>
    </w:p>
    <w:p w:rsidR="0052223F" w:rsidRDefault="0052223F" w:rsidP="0052223F">
      <w:pPr>
        <w:pStyle w:val="HTML"/>
        <w:shd w:val="clear" w:color="auto" w:fill="FFFFFF"/>
        <w:rPr>
          <w:color w:val="656565"/>
          <w:sz w:val="21"/>
          <w:szCs w:val="21"/>
        </w:rPr>
      </w:pPr>
      <w:r>
        <w:rPr>
          <w:rFonts w:ascii="黑体" w:eastAsia="黑体" w:hAnsi="黑体" w:cs="黑体" w:hint="eastAsia"/>
          <w:color w:val="000000"/>
          <w:sz w:val="28"/>
          <w:szCs w:val="28"/>
        </w:rPr>
        <w:t xml:space="preserve">                     第三章  党政机关公文</w:t>
      </w:r>
      <w:r>
        <w:rPr>
          <w:rFonts w:ascii="黑体" w:eastAsia="黑体" w:hAnsi="黑体" w:cs="黑体" w:hint="eastAsia"/>
          <w:color w:val="000000"/>
          <w:sz w:val="28"/>
          <w:szCs w:val="28"/>
        </w:rPr>
        <w:br/>
      </w:r>
    </w:p>
    <w:p w:rsidR="0052223F" w:rsidRDefault="0052223F" w:rsidP="0052223F">
      <w:pPr>
        <w:rPr>
          <w:rFonts w:ascii="宋体" w:hAnsi="宋体"/>
          <w:color w:val="000000"/>
          <w:sz w:val="24"/>
          <w:szCs w:val="20"/>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通过考核，使学生了解党政机关公文；熟悉函、纪要；掌握报告、请示的写作与改错。</w:t>
      </w:r>
    </w:p>
    <w:p w:rsidR="0052223F" w:rsidRDefault="0052223F" w:rsidP="0052223F">
      <w:pPr>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公文概述、函、纪要、报告、请示。</w:t>
      </w:r>
    </w:p>
    <w:p w:rsidR="0052223F" w:rsidRDefault="0052223F" w:rsidP="0052223F">
      <w:pPr>
        <w:rPr>
          <w:rFonts w:ascii="宋体" w:hAnsi="宋体"/>
          <w:color w:val="000000"/>
          <w:sz w:val="24"/>
          <w:szCs w:val="20"/>
        </w:rPr>
      </w:pPr>
      <w:r>
        <w:rPr>
          <w:rFonts w:ascii="黑体" w:eastAsia="黑体" w:hAnsi="黑体" w:cs="黑体" w:hint="eastAsia"/>
          <w:color w:val="000000"/>
          <w:sz w:val="24"/>
          <w:szCs w:val="20"/>
        </w:rPr>
        <w:t>【考核要求】</w:t>
      </w:r>
    </w:p>
    <w:p w:rsidR="0052223F" w:rsidRDefault="0052223F" w:rsidP="0052223F">
      <w:pPr>
        <w:rPr>
          <w:rFonts w:ascii="宋体" w:hAnsi="宋体"/>
          <w:color w:val="000000"/>
          <w:sz w:val="24"/>
          <w:szCs w:val="20"/>
        </w:rPr>
      </w:pPr>
      <w:r>
        <w:rPr>
          <w:rFonts w:ascii="宋体" w:hAnsi="宋体" w:hint="eastAsia"/>
          <w:color w:val="000000"/>
          <w:sz w:val="24"/>
          <w:szCs w:val="20"/>
        </w:rPr>
        <w:t>识记：公文概述。</w:t>
      </w:r>
    </w:p>
    <w:p w:rsidR="0052223F" w:rsidRDefault="0052223F" w:rsidP="0052223F">
      <w:pPr>
        <w:rPr>
          <w:rFonts w:ascii="宋体" w:hAnsi="宋体"/>
          <w:color w:val="000000"/>
          <w:sz w:val="24"/>
          <w:szCs w:val="20"/>
        </w:rPr>
      </w:pPr>
      <w:r>
        <w:rPr>
          <w:rFonts w:ascii="宋体" w:hAnsi="宋体" w:hint="eastAsia"/>
          <w:color w:val="000000"/>
          <w:sz w:val="24"/>
          <w:szCs w:val="20"/>
        </w:rPr>
        <w:t>理解：函、纪要</w:t>
      </w:r>
    </w:p>
    <w:p w:rsidR="0052223F" w:rsidRDefault="0052223F" w:rsidP="0052223F">
      <w:pPr>
        <w:rPr>
          <w:rFonts w:ascii="宋体" w:hAnsi="宋体"/>
          <w:color w:val="000000"/>
          <w:sz w:val="24"/>
          <w:szCs w:val="20"/>
        </w:rPr>
      </w:pPr>
      <w:r>
        <w:rPr>
          <w:rFonts w:ascii="宋体" w:hAnsi="宋体" w:hint="eastAsia"/>
          <w:color w:val="000000"/>
          <w:sz w:val="24"/>
          <w:szCs w:val="20"/>
        </w:rPr>
        <w:t>应用：报告、请示的写法，依据附录（《党政机关公文处理条例》《党政机关公文格式》）进行相应的改错。</w:t>
      </w:r>
    </w:p>
    <w:p w:rsidR="0052223F" w:rsidRDefault="0052223F" w:rsidP="0052223F">
      <w:pPr>
        <w:rPr>
          <w:rFonts w:ascii="黑体" w:eastAsia="黑体" w:hAnsi="黑体" w:cs="黑体"/>
          <w:color w:val="000000"/>
          <w:sz w:val="28"/>
          <w:szCs w:val="28"/>
        </w:rPr>
      </w:pPr>
      <w:r>
        <w:rPr>
          <w:rFonts w:ascii="黑体" w:eastAsia="黑体" w:hAnsi="黑体" w:cs="黑体" w:hint="eastAsia"/>
          <w:color w:val="000000"/>
          <w:sz w:val="28"/>
          <w:szCs w:val="28"/>
        </w:rPr>
        <w:t xml:space="preserve">                   </w:t>
      </w:r>
    </w:p>
    <w:p w:rsidR="0052223F" w:rsidRDefault="0052223F" w:rsidP="0052223F">
      <w:pPr>
        <w:rPr>
          <w:rFonts w:ascii="黑体" w:eastAsia="黑体" w:hAnsi="黑体" w:cs="黑体"/>
          <w:color w:val="000000"/>
          <w:sz w:val="28"/>
          <w:szCs w:val="28"/>
        </w:rPr>
      </w:pPr>
      <w:r>
        <w:rPr>
          <w:rFonts w:ascii="黑体" w:eastAsia="黑体" w:hAnsi="黑体" w:cs="黑体" w:hint="eastAsia"/>
          <w:color w:val="000000"/>
          <w:sz w:val="28"/>
          <w:szCs w:val="28"/>
        </w:rPr>
        <w:t xml:space="preserve">                     第四章  事务文书</w:t>
      </w:r>
    </w:p>
    <w:p w:rsidR="0052223F" w:rsidRDefault="0052223F" w:rsidP="0052223F">
      <w:pPr>
        <w:rPr>
          <w:rFonts w:ascii="宋体" w:hAnsi="宋体"/>
          <w:color w:val="000000"/>
          <w:sz w:val="24"/>
          <w:szCs w:val="20"/>
        </w:rPr>
      </w:pPr>
      <w:r>
        <w:rPr>
          <w:rFonts w:ascii="黑体" w:eastAsia="黑体" w:hAnsi="黑体" w:cs="黑体" w:hint="eastAsia"/>
          <w:color w:val="000000"/>
          <w:sz w:val="28"/>
          <w:szCs w:val="28"/>
        </w:rPr>
        <w:br/>
      </w:r>
      <w:r>
        <w:rPr>
          <w:rFonts w:ascii="黑体" w:eastAsia="黑体" w:hAnsi="黑体" w:cs="黑体" w:hint="eastAsia"/>
          <w:color w:val="000000"/>
          <w:sz w:val="24"/>
          <w:szCs w:val="20"/>
        </w:rPr>
        <w:t>【考核目的】</w:t>
      </w:r>
      <w:r>
        <w:rPr>
          <w:rFonts w:ascii="宋体" w:hAnsi="宋体" w:hint="eastAsia"/>
          <w:color w:val="000000"/>
          <w:sz w:val="24"/>
          <w:szCs w:val="20"/>
        </w:rPr>
        <w:t>通过考核，使学生了解总结、调查报告、活动策划书、简报等事务文书；掌握其计划的写作。</w:t>
      </w:r>
    </w:p>
    <w:p w:rsidR="0052223F" w:rsidRDefault="0052223F" w:rsidP="0052223F">
      <w:pPr>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了解总结、调查报告、活动策划书、简报等事务文书；掌握计划的写作。</w:t>
      </w:r>
    </w:p>
    <w:p w:rsidR="0052223F" w:rsidRDefault="0052223F" w:rsidP="0052223F">
      <w:pPr>
        <w:rPr>
          <w:rFonts w:ascii="宋体" w:hAnsi="宋体"/>
          <w:color w:val="000000"/>
          <w:sz w:val="24"/>
          <w:szCs w:val="20"/>
        </w:rPr>
      </w:pPr>
      <w:r>
        <w:rPr>
          <w:rFonts w:ascii="黑体" w:eastAsia="黑体" w:hAnsi="黑体" w:cs="黑体" w:hint="eastAsia"/>
          <w:color w:val="000000"/>
          <w:sz w:val="24"/>
          <w:szCs w:val="20"/>
        </w:rPr>
        <w:t>【考核要求】</w:t>
      </w:r>
    </w:p>
    <w:p w:rsidR="0052223F" w:rsidRDefault="0052223F" w:rsidP="0052223F">
      <w:pPr>
        <w:rPr>
          <w:rFonts w:ascii="宋体" w:hAnsi="宋体"/>
          <w:color w:val="000000"/>
          <w:sz w:val="24"/>
          <w:szCs w:val="20"/>
        </w:rPr>
      </w:pPr>
      <w:r>
        <w:rPr>
          <w:rFonts w:ascii="宋体" w:hAnsi="宋体" w:hint="eastAsia"/>
          <w:color w:val="000000"/>
          <w:sz w:val="24"/>
          <w:szCs w:val="20"/>
        </w:rPr>
        <w:t>识记：总结、调查报告、活动策划书、简报等事务文书。</w:t>
      </w:r>
    </w:p>
    <w:p w:rsidR="0052223F" w:rsidRDefault="0052223F" w:rsidP="0052223F">
      <w:pPr>
        <w:rPr>
          <w:rFonts w:ascii="宋体" w:hAnsi="宋体"/>
          <w:color w:val="000000"/>
          <w:sz w:val="24"/>
          <w:szCs w:val="20"/>
        </w:rPr>
      </w:pPr>
      <w:r>
        <w:rPr>
          <w:rFonts w:ascii="宋体" w:hAnsi="宋体" w:hint="eastAsia"/>
          <w:color w:val="000000"/>
          <w:sz w:val="24"/>
          <w:szCs w:val="20"/>
        </w:rPr>
        <w:t>应用：计划的写作。</w:t>
      </w:r>
    </w:p>
    <w:p w:rsidR="0052223F" w:rsidRDefault="0052223F" w:rsidP="0052223F">
      <w:pPr>
        <w:rPr>
          <w:rFonts w:ascii="宋体" w:hAnsi="宋体"/>
          <w:color w:val="000000"/>
          <w:sz w:val="24"/>
          <w:szCs w:val="20"/>
        </w:rPr>
      </w:pPr>
    </w:p>
    <w:p w:rsidR="0052223F" w:rsidRDefault="0052223F" w:rsidP="0052223F">
      <w:pPr>
        <w:jc w:val="center"/>
        <w:rPr>
          <w:rFonts w:ascii="黑体" w:eastAsia="黑体" w:hAnsi="黑体" w:cs="黑体"/>
          <w:color w:val="000000"/>
          <w:sz w:val="28"/>
          <w:szCs w:val="28"/>
        </w:rPr>
      </w:pPr>
      <w:r>
        <w:rPr>
          <w:rFonts w:ascii="黑体" w:eastAsia="黑体" w:hAnsi="黑体" w:cs="黑体" w:hint="eastAsia"/>
          <w:color w:val="000000"/>
          <w:sz w:val="28"/>
          <w:szCs w:val="28"/>
        </w:rPr>
        <w:t>第五章 财经报告文书</w:t>
      </w:r>
      <w:r>
        <w:rPr>
          <w:rFonts w:ascii="黑体" w:eastAsia="黑体" w:hAnsi="黑体" w:cs="黑体" w:hint="eastAsia"/>
          <w:color w:val="000000"/>
          <w:sz w:val="28"/>
          <w:szCs w:val="28"/>
        </w:rPr>
        <w:br/>
      </w:r>
    </w:p>
    <w:p w:rsidR="0052223F" w:rsidRDefault="0052223F" w:rsidP="0052223F">
      <w:pPr>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通过考核，使学生了解市场调查报告、市场预测报告、经济活动分析报告、可行性研究报告等财经报告文书。</w:t>
      </w:r>
    </w:p>
    <w:p w:rsidR="0052223F" w:rsidRDefault="0052223F" w:rsidP="0052223F">
      <w:pPr>
        <w:rPr>
          <w:rFonts w:ascii="宋体" w:hAnsi="宋体"/>
          <w:color w:val="000000"/>
          <w:sz w:val="24"/>
        </w:rPr>
      </w:pPr>
      <w:r>
        <w:rPr>
          <w:rFonts w:ascii="黑体" w:eastAsia="黑体" w:hAnsi="黑体" w:cs="黑体" w:hint="eastAsia"/>
          <w:color w:val="000000"/>
          <w:sz w:val="24"/>
        </w:rPr>
        <w:t xml:space="preserve">【考核知识点】 </w:t>
      </w:r>
      <w:r>
        <w:rPr>
          <w:rFonts w:ascii="宋体" w:hAnsi="宋体" w:hint="eastAsia"/>
          <w:color w:val="000000"/>
          <w:sz w:val="24"/>
          <w:szCs w:val="20"/>
        </w:rPr>
        <w:t>财经报告文书的结构。</w:t>
      </w:r>
    </w:p>
    <w:p w:rsidR="0052223F" w:rsidRDefault="0052223F" w:rsidP="0052223F">
      <w:pPr>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rPr>
          <w:rFonts w:ascii="宋体" w:hAnsi="宋体"/>
          <w:color w:val="000000"/>
          <w:sz w:val="24"/>
        </w:rPr>
      </w:pPr>
      <w:r>
        <w:rPr>
          <w:rFonts w:ascii="宋体" w:hAnsi="宋体" w:hint="eastAsia"/>
          <w:color w:val="000000"/>
          <w:sz w:val="24"/>
        </w:rPr>
        <w:t>识记：</w:t>
      </w:r>
      <w:r>
        <w:rPr>
          <w:rFonts w:ascii="宋体" w:hAnsi="宋体" w:hint="eastAsia"/>
          <w:color w:val="000000"/>
          <w:sz w:val="24"/>
          <w:szCs w:val="20"/>
        </w:rPr>
        <w:t>财经报告文书的结构。</w:t>
      </w:r>
    </w:p>
    <w:p w:rsidR="0052223F" w:rsidRDefault="0052223F" w:rsidP="0052223F">
      <w:pPr>
        <w:rPr>
          <w:rFonts w:ascii="黑体" w:eastAsia="黑体" w:hAnsi="黑体" w:cs="黑体"/>
          <w:color w:val="000000"/>
          <w:sz w:val="24"/>
          <w:szCs w:val="20"/>
        </w:rPr>
      </w:pPr>
    </w:p>
    <w:p w:rsidR="0052223F" w:rsidRDefault="0052223F" w:rsidP="0052223F">
      <w:pPr>
        <w:rPr>
          <w:rFonts w:ascii="黑体" w:eastAsia="黑体" w:hAnsi="黑体" w:cs="黑体"/>
          <w:color w:val="000000"/>
          <w:sz w:val="24"/>
          <w:szCs w:val="20"/>
        </w:rPr>
      </w:pPr>
      <w:r>
        <w:rPr>
          <w:rFonts w:ascii="黑体" w:eastAsia="黑体" w:hAnsi="黑体" w:cs="黑体" w:hint="eastAsia"/>
          <w:color w:val="000000"/>
          <w:sz w:val="28"/>
          <w:szCs w:val="28"/>
        </w:rPr>
        <w:t xml:space="preserve">                 第六章  经济事务文书</w:t>
      </w:r>
      <w:r>
        <w:rPr>
          <w:rFonts w:ascii="黑体" w:eastAsia="黑体" w:hAnsi="黑体" w:cs="黑体" w:hint="eastAsia"/>
          <w:color w:val="000000"/>
          <w:sz w:val="28"/>
          <w:szCs w:val="28"/>
        </w:rPr>
        <w:br/>
      </w:r>
      <w:r>
        <w:rPr>
          <w:rFonts w:ascii="Arial" w:hAnsi="Arial" w:cs="Arial"/>
          <w:color w:val="111111"/>
          <w:szCs w:val="21"/>
        </w:rPr>
        <w:br/>
      </w:r>
    </w:p>
    <w:p w:rsidR="0052223F" w:rsidRDefault="0052223F" w:rsidP="0052223F">
      <w:pPr>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szCs w:val="20"/>
        </w:rPr>
        <w:t>通</w:t>
      </w:r>
      <w:r>
        <w:rPr>
          <w:rFonts w:ascii="宋体" w:hAnsi="宋体" w:hint="eastAsia"/>
          <w:color w:val="000000"/>
          <w:sz w:val="24"/>
        </w:rPr>
        <w:t>过考核，使学生了解</w:t>
      </w:r>
      <w:r>
        <w:rPr>
          <w:rFonts w:ascii="宋体" w:hAnsi="宋体" w:hint="eastAsia"/>
          <w:color w:val="000000"/>
          <w:sz w:val="24"/>
          <w:szCs w:val="20"/>
        </w:rPr>
        <w:t>备忘录、意向书、合同、商务信函等经济事务文书</w:t>
      </w:r>
      <w:r>
        <w:rPr>
          <w:rFonts w:ascii="宋体" w:hAnsi="宋体" w:hint="eastAsia"/>
          <w:color w:val="000000"/>
          <w:sz w:val="24"/>
        </w:rPr>
        <w:t xml:space="preserve">；掌握广告文案的写作。 </w:t>
      </w:r>
    </w:p>
    <w:p w:rsidR="0052223F" w:rsidRDefault="0052223F" w:rsidP="0052223F">
      <w:pPr>
        <w:rPr>
          <w:rFonts w:ascii="宋体" w:eastAsia="黑体" w:hAnsi="宋体"/>
          <w:color w:val="000000"/>
          <w:sz w:val="24"/>
        </w:rPr>
      </w:pPr>
      <w:r>
        <w:rPr>
          <w:rFonts w:ascii="黑体" w:eastAsia="黑体" w:hAnsi="黑体" w:cs="黑体" w:hint="eastAsia"/>
          <w:color w:val="000000"/>
          <w:sz w:val="24"/>
        </w:rPr>
        <w:t>【考核知识点】</w:t>
      </w:r>
      <w:r>
        <w:rPr>
          <w:rFonts w:ascii="宋体" w:hAnsi="宋体" w:hint="eastAsia"/>
          <w:color w:val="000000"/>
          <w:sz w:val="24"/>
        </w:rPr>
        <w:t>广告文案</w:t>
      </w:r>
    </w:p>
    <w:p w:rsidR="0052223F" w:rsidRDefault="0052223F" w:rsidP="0052223F">
      <w:pPr>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rPr>
          <w:rFonts w:ascii="宋体" w:hAnsi="宋体"/>
          <w:color w:val="000000"/>
          <w:sz w:val="24"/>
        </w:rPr>
      </w:pPr>
      <w:r>
        <w:rPr>
          <w:rFonts w:ascii="宋体" w:hAnsi="宋体" w:hint="eastAsia"/>
          <w:color w:val="000000"/>
          <w:sz w:val="24"/>
        </w:rPr>
        <w:t>识记：</w:t>
      </w:r>
      <w:r>
        <w:rPr>
          <w:rFonts w:ascii="宋体" w:hAnsi="宋体" w:hint="eastAsia"/>
          <w:color w:val="000000"/>
          <w:sz w:val="24"/>
          <w:szCs w:val="20"/>
        </w:rPr>
        <w:t>备忘录、意向书、合同、商务信函等</w:t>
      </w:r>
      <w:r>
        <w:rPr>
          <w:rFonts w:ascii="宋体" w:hAnsi="宋体" w:hint="eastAsia"/>
          <w:color w:val="000000"/>
          <w:sz w:val="24"/>
        </w:rPr>
        <w:t>。</w:t>
      </w:r>
    </w:p>
    <w:p w:rsidR="0052223F" w:rsidRDefault="0052223F" w:rsidP="0052223F">
      <w:pPr>
        <w:rPr>
          <w:rFonts w:ascii="宋体" w:hAnsi="宋体"/>
          <w:color w:val="000000"/>
          <w:sz w:val="24"/>
        </w:rPr>
      </w:pPr>
      <w:r>
        <w:rPr>
          <w:rFonts w:ascii="宋体" w:hAnsi="宋体" w:hint="eastAsia"/>
          <w:color w:val="000000"/>
          <w:sz w:val="24"/>
        </w:rPr>
        <w:t>应用：广告文案的写作。</w:t>
      </w:r>
    </w:p>
    <w:p w:rsidR="0052223F" w:rsidRDefault="0052223F" w:rsidP="0052223F">
      <w:pPr>
        <w:rPr>
          <w:rFonts w:ascii="黑体" w:eastAsia="黑体" w:hAnsi="黑体" w:cs="黑体"/>
          <w:color w:val="000000"/>
          <w:sz w:val="28"/>
          <w:szCs w:val="28"/>
        </w:rPr>
      </w:pPr>
    </w:p>
    <w:p w:rsidR="0052223F" w:rsidRDefault="0052223F" w:rsidP="0052223F">
      <w:pPr>
        <w:rPr>
          <w:rFonts w:ascii="黑体" w:eastAsia="黑体" w:hAnsi="黑体" w:cs="黑体"/>
          <w:color w:val="000000"/>
          <w:sz w:val="28"/>
          <w:szCs w:val="28"/>
        </w:rPr>
      </w:pPr>
      <w:r>
        <w:rPr>
          <w:rFonts w:ascii="黑体" w:eastAsia="黑体" w:hAnsi="黑体" w:cs="黑体" w:hint="eastAsia"/>
          <w:color w:val="000000"/>
          <w:sz w:val="28"/>
          <w:szCs w:val="28"/>
        </w:rPr>
        <w:t xml:space="preserve">                 第七章  职业文书</w:t>
      </w:r>
    </w:p>
    <w:p w:rsidR="0052223F" w:rsidRDefault="0052223F" w:rsidP="0052223F">
      <w:pPr>
        <w:rPr>
          <w:rFonts w:ascii="黑体" w:eastAsia="黑体" w:hAnsi="黑体" w:cs="黑体"/>
          <w:color w:val="000000"/>
          <w:sz w:val="24"/>
          <w:szCs w:val="20"/>
        </w:rPr>
      </w:pPr>
    </w:p>
    <w:p w:rsidR="0052223F" w:rsidRDefault="0052223F" w:rsidP="0052223F">
      <w:pPr>
        <w:rPr>
          <w:rFonts w:ascii="宋体" w:hAnsi="宋体"/>
          <w:color w:val="000000"/>
          <w:sz w:val="24"/>
          <w:szCs w:val="20"/>
        </w:rPr>
      </w:pPr>
      <w:r>
        <w:rPr>
          <w:rFonts w:ascii="黑体" w:eastAsia="黑体" w:hAnsi="黑体" w:cs="黑体" w:hint="eastAsia"/>
          <w:color w:val="000000"/>
          <w:sz w:val="24"/>
          <w:szCs w:val="20"/>
        </w:rPr>
        <w:t>【考核目的】</w:t>
      </w:r>
      <w:r>
        <w:rPr>
          <w:rFonts w:ascii="宋体" w:hAnsi="宋体" w:hint="eastAsia"/>
          <w:color w:val="000000"/>
          <w:sz w:val="24"/>
          <w:szCs w:val="20"/>
        </w:rPr>
        <w:t>通过考核，使学生了解职业文书简历、竞聘报告、述职报告的特点，掌握求职信的书写。</w:t>
      </w:r>
    </w:p>
    <w:p w:rsidR="0052223F" w:rsidRDefault="0052223F" w:rsidP="0052223F">
      <w:pPr>
        <w:rPr>
          <w:rFonts w:ascii="宋体" w:hAnsi="宋体"/>
          <w:color w:val="000000"/>
          <w:sz w:val="24"/>
          <w:szCs w:val="20"/>
        </w:rPr>
      </w:pPr>
      <w:r>
        <w:rPr>
          <w:rFonts w:ascii="黑体" w:eastAsia="黑体" w:hAnsi="黑体" w:cs="黑体" w:hint="eastAsia"/>
          <w:color w:val="000000"/>
          <w:sz w:val="24"/>
          <w:szCs w:val="20"/>
        </w:rPr>
        <w:t>【考核知识点】</w:t>
      </w:r>
      <w:r>
        <w:rPr>
          <w:rFonts w:ascii="宋体" w:hAnsi="宋体" w:hint="eastAsia"/>
          <w:color w:val="000000"/>
          <w:sz w:val="24"/>
          <w:szCs w:val="20"/>
        </w:rPr>
        <w:t>简历、竞聘报告、述职报告、求职信。</w:t>
      </w:r>
    </w:p>
    <w:p w:rsidR="0052223F" w:rsidRDefault="0052223F" w:rsidP="0052223F">
      <w:pPr>
        <w:rPr>
          <w:rFonts w:ascii="宋体" w:hAnsi="宋体"/>
          <w:color w:val="000000"/>
          <w:sz w:val="24"/>
          <w:szCs w:val="20"/>
        </w:rPr>
      </w:pPr>
      <w:r>
        <w:rPr>
          <w:rFonts w:ascii="黑体" w:eastAsia="黑体" w:hAnsi="黑体" w:cs="黑体" w:hint="eastAsia"/>
          <w:color w:val="000000"/>
          <w:sz w:val="24"/>
          <w:szCs w:val="20"/>
        </w:rPr>
        <w:t>【考核要求】</w:t>
      </w:r>
    </w:p>
    <w:p w:rsidR="0052223F" w:rsidRDefault="0052223F" w:rsidP="0052223F">
      <w:pPr>
        <w:rPr>
          <w:rFonts w:ascii="宋体" w:hAnsi="宋体"/>
          <w:color w:val="000000"/>
          <w:sz w:val="24"/>
          <w:szCs w:val="20"/>
        </w:rPr>
      </w:pPr>
      <w:r>
        <w:rPr>
          <w:rFonts w:ascii="宋体" w:hAnsi="宋体" w:hint="eastAsia"/>
          <w:color w:val="000000"/>
          <w:sz w:val="24"/>
          <w:szCs w:val="20"/>
        </w:rPr>
        <w:t>识记：简历、竞聘报告、述职报告、求职信的特点。</w:t>
      </w:r>
    </w:p>
    <w:p w:rsidR="0052223F" w:rsidRDefault="0052223F" w:rsidP="0052223F">
      <w:pPr>
        <w:rPr>
          <w:rFonts w:ascii="黑体" w:eastAsia="黑体" w:hAnsi="黑体" w:cs="黑体"/>
          <w:color w:val="000000"/>
          <w:sz w:val="24"/>
          <w:szCs w:val="20"/>
        </w:rPr>
      </w:pPr>
      <w:r>
        <w:rPr>
          <w:rFonts w:ascii="宋体" w:hAnsi="宋体" w:hint="eastAsia"/>
          <w:color w:val="000000"/>
          <w:sz w:val="24"/>
          <w:szCs w:val="20"/>
        </w:rPr>
        <w:t>应用：求职信的写作。</w:t>
      </w:r>
    </w:p>
    <w:p w:rsidR="0052223F" w:rsidRDefault="0052223F" w:rsidP="0052223F">
      <w:pPr>
        <w:jc w:val="center"/>
        <w:rPr>
          <w:rFonts w:ascii="黑体" w:eastAsia="黑体" w:hAnsi="黑体" w:cs="黑体"/>
          <w:color w:val="000000"/>
          <w:sz w:val="28"/>
          <w:szCs w:val="28"/>
        </w:rPr>
      </w:pPr>
    </w:p>
    <w:p w:rsidR="0052223F" w:rsidRDefault="0052223F" w:rsidP="0052223F">
      <w:pPr>
        <w:jc w:val="center"/>
        <w:rPr>
          <w:rFonts w:ascii="黑体" w:eastAsia="黑体" w:hAnsi="黑体" w:cs="黑体"/>
          <w:color w:val="000000"/>
          <w:sz w:val="28"/>
          <w:szCs w:val="28"/>
        </w:rPr>
      </w:pPr>
      <w:r>
        <w:rPr>
          <w:rFonts w:ascii="黑体" w:eastAsia="黑体" w:hAnsi="黑体" w:cs="黑体" w:hint="eastAsia"/>
          <w:color w:val="000000"/>
          <w:sz w:val="28"/>
          <w:szCs w:val="28"/>
        </w:rPr>
        <w:t>第八章 科技文书</w:t>
      </w:r>
    </w:p>
    <w:p w:rsidR="0052223F" w:rsidRDefault="0052223F" w:rsidP="0052223F">
      <w:pPr>
        <w:rPr>
          <w:rFonts w:ascii="黑体" w:eastAsia="黑体" w:hAnsi="黑体" w:cs="黑体"/>
          <w:color w:val="000000"/>
          <w:sz w:val="24"/>
          <w:szCs w:val="20"/>
        </w:rPr>
      </w:pPr>
    </w:p>
    <w:p w:rsidR="0052223F" w:rsidRDefault="0052223F" w:rsidP="0052223F">
      <w:pPr>
        <w:rPr>
          <w:rFonts w:ascii="宋体" w:hAnsi="宋体"/>
          <w:color w:val="000000"/>
          <w:sz w:val="24"/>
        </w:rPr>
      </w:pPr>
      <w:r>
        <w:rPr>
          <w:rFonts w:ascii="黑体" w:eastAsia="黑体" w:hAnsi="黑体" w:cs="黑体" w:hint="eastAsia"/>
          <w:color w:val="000000"/>
          <w:sz w:val="24"/>
          <w:szCs w:val="20"/>
        </w:rPr>
        <w:t>【考核目的】</w:t>
      </w:r>
      <w:r>
        <w:rPr>
          <w:rFonts w:ascii="宋体" w:hAnsi="宋体" w:hint="eastAsia"/>
          <w:color w:val="000000"/>
          <w:sz w:val="24"/>
        </w:rPr>
        <w:t>通过考核，使学生了解科技文书。</w:t>
      </w:r>
    </w:p>
    <w:p w:rsidR="0052223F" w:rsidRDefault="0052223F" w:rsidP="0052223F">
      <w:pPr>
        <w:rPr>
          <w:rFonts w:ascii="宋体" w:eastAsia="黑体" w:hAnsi="宋体"/>
          <w:color w:val="000000"/>
          <w:sz w:val="24"/>
        </w:rPr>
      </w:pPr>
      <w:r>
        <w:rPr>
          <w:rFonts w:ascii="黑体" w:eastAsia="黑体" w:hAnsi="黑体" w:cs="黑体" w:hint="eastAsia"/>
          <w:color w:val="000000"/>
          <w:sz w:val="24"/>
        </w:rPr>
        <w:t>【考核知识点】</w:t>
      </w:r>
      <w:r>
        <w:rPr>
          <w:rFonts w:ascii="宋体" w:hAnsi="宋体" w:hint="eastAsia"/>
          <w:color w:val="000000"/>
          <w:sz w:val="24"/>
        </w:rPr>
        <w:t>实习报告、毕业论文、毕业设计。</w:t>
      </w:r>
    </w:p>
    <w:p w:rsidR="0052223F" w:rsidRDefault="0052223F" w:rsidP="0052223F">
      <w:pPr>
        <w:rPr>
          <w:rFonts w:ascii="黑体" w:eastAsia="黑体" w:hAnsi="黑体" w:cs="黑体"/>
          <w:color w:val="000000"/>
          <w:sz w:val="24"/>
        </w:rPr>
      </w:pPr>
      <w:r>
        <w:rPr>
          <w:rFonts w:ascii="黑体" w:eastAsia="黑体" w:hAnsi="黑体" w:cs="黑体" w:hint="eastAsia"/>
          <w:color w:val="000000"/>
          <w:sz w:val="24"/>
        </w:rPr>
        <w:t>【考核要求】</w:t>
      </w:r>
    </w:p>
    <w:p w:rsidR="0052223F" w:rsidRDefault="0052223F" w:rsidP="0052223F">
      <w:pPr>
        <w:rPr>
          <w:rFonts w:ascii="宋体" w:hAnsi="宋体"/>
          <w:color w:val="000000"/>
          <w:sz w:val="24"/>
        </w:rPr>
      </w:pPr>
      <w:r>
        <w:rPr>
          <w:rFonts w:ascii="宋体" w:hAnsi="宋体" w:hint="eastAsia"/>
          <w:color w:val="000000"/>
          <w:sz w:val="24"/>
        </w:rPr>
        <w:t>识记：实习报告、毕业论文、毕业设计。</w:t>
      </w:r>
    </w:p>
    <w:p w:rsidR="0052223F" w:rsidRDefault="0052223F" w:rsidP="0052223F">
      <w:pPr>
        <w:rPr>
          <w:rFonts w:ascii="宋体" w:hAnsi="宋体"/>
          <w:color w:val="000000"/>
          <w:sz w:val="24"/>
        </w:rPr>
      </w:pPr>
    </w:p>
    <w:p w:rsidR="0052223F" w:rsidRDefault="0052223F" w:rsidP="0052223F">
      <w:pPr>
        <w:overflowPunct w:val="0"/>
        <w:adjustRightInd w:val="0"/>
        <w:snapToGrid w:val="0"/>
        <w:ind w:firstLineChars="200" w:firstLine="480"/>
        <w:rPr>
          <w:rFonts w:ascii="Arial" w:hAnsi="Arial" w:cs="Arial"/>
          <w:color w:val="000000"/>
          <w:kern w:val="0"/>
          <w:sz w:val="24"/>
        </w:rPr>
      </w:pPr>
    </w:p>
    <w:p w:rsidR="0052223F" w:rsidRDefault="0052223F" w:rsidP="0052223F">
      <w:pPr>
        <w:overflowPunct w:val="0"/>
        <w:adjustRightInd w:val="0"/>
        <w:snapToGrid w:val="0"/>
        <w:ind w:firstLineChars="200" w:firstLine="480"/>
        <w:rPr>
          <w:rFonts w:ascii="Arial" w:hAnsi="Arial" w:cs="Arial"/>
          <w:color w:val="000000"/>
          <w:kern w:val="0"/>
          <w:sz w:val="24"/>
        </w:rPr>
      </w:pPr>
      <w:r>
        <w:rPr>
          <w:rFonts w:ascii="Arial" w:hAnsi="Arial" w:cs="Arial" w:hint="eastAsia"/>
          <w:color w:val="000000"/>
          <w:kern w:val="0"/>
          <w:sz w:val="24"/>
        </w:rPr>
        <w:t>六、参考资料</w:t>
      </w:r>
    </w:p>
    <w:p w:rsidR="0052223F" w:rsidRDefault="0052223F" w:rsidP="0052223F">
      <w:pPr>
        <w:overflowPunct w:val="0"/>
        <w:adjustRightInd w:val="0"/>
        <w:snapToGrid w:val="0"/>
        <w:ind w:firstLineChars="200" w:firstLine="480"/>
        <w:rPr>
          <w:rFonts w:ascii="Arial" w:hAnsi="Arial" w:cs="Arial"/>
          <w:color w:val="000000"/>
          <w:kern w:val="0"/>
          <w:sz w:val="24"/>
        </w:rPr>
      </w:pPr>
      <w:r>
        <w:rPr>
          <w:rFonts w:ascii="Arial" w:hAnsi="Arial" w:cs="Arial" w:hint="eastAsia"/>
          <w:color w:val="000000"/>
          <w:kern w:val="0"/>
          <w:sz w:val="24"/>
        </w:rPr>
        <w:t>甘敏军、贾雨潇编</w:t>
      </w:r>
      <w:r>
        <w:rPr>
          <w:rFonts w:ascii="Arial" w:hAnsi="Arial" w:cs="Arial" w:hint="eastAsia"/>
          <w:color w:val="000000"/>
          <w:kern w:val="0"/>
          <w:sz w:val="24"/>
        </w:rPr>
        <w:t>.</w:t>
      </w:r>
      <w:r>
        <w:rPr>
          <w:rFonts w:ascii="Arial" w:hAnsi="Arial" w:cs="Arial" w:hint="eastAsia"/>
          <w:color w:val="000000"/>
          <w:kern w:val="0"/>
          <w:sz w:val="24"/>
        </w:rPr>
        <w:t>应用文写作教程（第二版）</w:t>
      </w:r>
      <w:r>
        <w:rPr>
          <w:rFonts w:ascii="Arial" w:hAnsi="Arial" w:cs="Arial" w:hint="eastAsia"/>
          <w:color w:val="000000"/>
          <w:kern w:val="0"/>
          <w:sz w:val="24"/>
        </w:rPr>
        <w:t xml:space="preserve">. </w:t>
      </w:r>
      <w:r>
        <w:rPr>
          <w:rFonts w:ascii="Arial" w:hAnsi="Arial" w:cs="Arial" w:hint="eastAsia"/>
          <w:color w:val="000000"/>
          <w:kern w:val="0"/>
          <w:sz w:val="24"/>
        </w:rPr>
        <w:t>北京：高等教育出版社，</w:t>
      </w:r>
      <w:r>
        <w:rPr>
          <w:rFonts w:ascii="Arial" w:hAnsi="Arial" w:cs="Arial" w:hint="eastAsia"/>
          <w:color w:val="000000"/>
          <w:kern w:val="0"/>
          <w:sz w:val="24"/>
        </w:rPr>
        <w:t>2014</w:t>
      </w:r>
      <w:r>
        <w:rPr>
          <w:rFonts w:ascii="Arial" w:hAnsi="Arial" w:cs="Arial" w:hint="eastAsia"/>
          <w:color w:val="000000"/>
          <w:kern w:val="0"/>
          <w:sz w:val="24"/>
        </w:rPr>
        <w:t>（书号</w:t>
      </w:r>
      <w:r>
        <w:rPr>
          <w:rFonts w:ascii="Arial" w:hAnsi="Arial" w:cs="Arial"/>
          <w:color w:val="000000"/>
          <w:kern w:val="0"/>
          <w:sz w:val="24"/>
        </w:rPr>
        <w:t>ISBN</w:t>
      </w:r>
      <w:r>
        <w:rPr>
          <w:rFonts w:ascii="Arial" w:hAnsi="Arial" w:cs="Arial" w:hint="eastAsia"/>
          <w:color w:val="000000"/>
          <w:kern w:val="0"/>
          <w:sz w:val="24"/>
        </w:rPr>
        <w:t>：</w:t>
      </w:r>
      <w:r>
        <w:rPr>
          <w:rFonts w:ascii="Arial" w:hAnsi="Arial" w:cs="Arial"/>
          <w:color w:val="000000"/>
          <w:kern w:val="0"/>
          <w:sz w:val="24"/>
        </w:rPr>
        <w:t>9787</w:t>
      </w:r>
      <w:r>
        <w:rPr>
          <w:rFonts w:ascii="Arial" w:hAnsi="Arial" w:cs="Arial" w:hint="eastAsia"/>
          <w:color w:val="000000"/>
          <w:kern w:val="0"/>
          <w:sz w:val="24"/>
        </w:rPr>
        <w:t>040319729</w:t>
      </w:r>
      <w:r>
        <w:rPr>
          <w:rFonts w:ascii="Arial" w:hAnsi="Arial" w:cs="Arial" w:hint="eastAsia"/>
          <w:color w:val="000000"/>
          <w:kern w:val="0"/>
          <w:sz w:val="24"/>
        </w:rPr>
        <w:t>）。</w:t>
      </w:r>
    </w:p>
    <w:p w:rsidR="00327A58" w:rsidRPr="0052223F" w:rsidRDefault="00327A58" w:rsidP="00327A58">
      <w:pPr>
        <w:pStyle w:val="a3"/>
        <w:widowControl/>
        <w:shd w:val="clear" w:color="auto" w:fill="FFFFFF"/>
        <w:spacing w:beforeAutospacing="0" w:afterAutospacing="0" w:line="460" w:lineRule="exact"/>
        <w:ind w:firstLineChars="196" w:firstLine="472"/>
        <w:jc w:val="both"/>
        <w:rPr>
          <w:rFonts w:ascii="宋体" w:hAnsi="宋体" w:cstheme="minorBidi"/>
          <w:b/>
          <w:bCs/>
          <w:kern w:val="2"/>
        </w:rPr>
      </w:pPr>
    </w:p>
    <w:sectPr w:rsidR="00327A58" w:rsidRPr="0052223F" w:rsidSect="00420BDA">
      <w:pgSz w:w="11906" w:h="16838"/>
      <w:pgMar w:top="1270" w:right="1349" w:bottom="1100" w:left="134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939" w:rsidRDefault="00C83939" w:rsidP="00F87EE9">
      <w:r>
        <w:separator/>
      </w:r>
    </w:p>
  </w:endnote>
  <w:endnote w:type="continuationSeparator" w:id="1">
    <w:p w:rsidR="00C83939" w:rsidRDefault="00C83939" w:rsidP="00F87E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939" w:rsidRDefault="00C83939" w:rsidP="00F87EE9">
      <w:r>
        <w:separator/>
      </w:r>
    </w:p>
  </w:footnote>
  <w:footnote w:type="continuationSeparator" w:id="1">
    <w:p w:rsidR="00C83939" w:rsidRDefault="00C83939" w:rsidP="00F87E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2"/>
      <w:numFmt w:val="decimal"/>
      <w:suff w:val="nothing"/>
      <w:lvlText w:val="%1."/>
      <w:lvlJc w:val="left"/>
    </w:lvl>
  </w:abstractNum>
  <w:abstractNum w:abstractNumId="1">
    <w:nsid w:val="0000000D"/>
    <w:multiLevelType w:val="singleLevel"/>
    <w:tmpl w:val="0000000D"/>
    <w:lvl w:ilvl="0">
      <w:start w:val="1"/>
      <w:numFmt w:val="decimal"/>
      <w:suff w:val="nothing"/>
      <w:lvlText w:val="%1."/>
      <w:lvlJc w:val="left"/>
    </w:lvl>
  </w:abstractNum>
  <w:abstractNum w:abstractNumId="2">
    <w:nsid w:val="00000010"/>
    <w:multiLevelType w:val="multilevel"/>
    <w:tmpl w:val="00000010"/>
    <w:lvl w:ilvl="0">
      <w:start w:val="6"/>
      <w:numFmt w:val="japaneseCounting"/>
      <w:lvlText w:val="第%1章"/>
      <w:lvlJc w:val="left"/>
      <w:pPr>
        <w:tabs>
          <w:tab w:val="num" w:pos="4680"/>
        </w:tabs>
        <w:ind w:left="4680" w:hanging="720"/>
      </w:pPr>
      <w:rPr>
        <w:rFonts w:hint="default"/>
      </w:rPr>
    </w:lvl>
    <w:lvl w:ilvl="1">
      <w:start w:val="1"/>
      <w:numFmt w:val="lowerLetter"/>
      <w:lvlText w:val="%2)"/>
      <w:lvlJc w:val="left"/>
      <w:pPr>
        <w:tabs>
          <w:tab w:val="num" w:pos="4800"/>
        </w:tabs>
        <w:ind w:left="4800" w:hanging="420"/>
      </w:pPr>
    </w:lvl>
    <w:lvl w:ilvl="2">
      <w:start w:val="1"/>
      <w:numFmt w:val="lowerRoman"/>
      <w:lvlText w:val="%3."/>
      <w:lvlJc w:val="right"/>
      <w:pPr>
        <w:tabs>
          <w:tab w:val="num" w:pos="5220"/>
        </w:tabs>
        <w:ind w:left="5220" w:hanging="420"/>
      </w:pPr>
    </w:lvl>
    <w:lvl w:ilvl="3">
      <w:start w:val="1"/>
      <w:numFmt w:val="decimal"/>
      <w:lvlText w:val="%4."/>
      <w:lvlJc w:val="left"/>
      <w:pPr>
        <w:tabs>
          <w:tab w:val="num" w:pos="5640"/>
        </w:tabs>
        <w:ind w:left="5640" w:hanging="420"/>
      </w:pPr>
    </w:lvl>
    <w:lvl w:ilvl="4">
      <w:start w:val="1"/>
      <w:numFmt w:val="lowerLetter"/>
      <w:lvlText w:val="%5)"/>
      <w:lvlJc w:val="left"/>
      <w:pPr>
        <w:tabs>
          <w:tab w:val="num" w:pos="6060"/>
        </w:tabs>
        <w:ind w:left="6060" w:hanging="420"/>
      </w:pPr>
    </w:lvl>
    <w:lvl w:ilvl="5">
      <w:start w:val="1"/>
      <w:numFmt w:val="lowerRoman"/>
      <w:lvlText w:val="%6."/>
      <w:lvlJc w:val="right"/>
      <w:pPr>
        <w:tabs>
          <w:tab w:val="num" w:pos="6480"/>
        </w:tabs>
        <w:ind w:left="6480" w:hanging="420"/>
      </w:pPr>
    </w:lvl>
    <w:lvl w:ilvl="6">
      <w:start w:val="1"/>
      <w:numFmt w:val="decimal"/>
      <w:lvlText w:val="%7."/>
      <w:lvlJc w:val="left"/>
      <w:pPr>
        <w:tabs>
          <w:tab w:val="num" w:pos="6900"/>
        </w:tabs>
        <w:ind w:left="6900" w:hanging="420"/>
      </w:pPr>
    </w:lvl>
    <w:lvl w:ilvl="7">
      <w:start w:val="1"/>
      <w:numFmt w:val="lowerLetter"/>
      <w:lvlText w:val="%8)"/>
      <w:lvlJc w:val="left"/>
      <w:pPr>
        <w:tabs>
          <w:tab w:val="num" w:pos="7320"/>
        </w:tabs>
        <w:ind w:left="7320" w:hanging="420"/>
      </w:pPr>
    </w:lvl>
    <w:lvl w:ilvl="8">
      <w:start w:val="1"/>
      <w:numFmt w:val="lowerRoman"/>
      <w:lvlText w:val="%9."/>
      <w:lvlJc w:val="right"/>
      <w:pPr>
        <w:tabs>
          <w:tab w:val="num" w:pos="7740"/>
        </w:tabs>
        <w:ind w:left="7740" w:hanging="420"/>
      </w:pPr>
    </w:lvl>
  </w:abstractNum>
  <w:abstractNum w:abstractNumId="3">
    <w:nsid w:val="00000011"/>
    <w:multiLevelType w:val="singleLevel"/>
    <w:tmpl w:val="00000011"/>
    <w:lvl w:ilvl="0">
      <w:start w:val="1"/>
      <w:numFmt w:val="decimal"/>
      <w:suff w:val="nothing"/>
      <w:lvlText w:val="%1."/>
      <w:lvlJc w:val="left"/>
    </w:lvl>
  </w:abstractNum>
  <w:abstractNum w:abstractNumId="4">
    <w:nsid w:val="00000013"/>
    <w:multiLevelType w:val="singleLevel"/>
    <w:tmpl w:val="00000013"/>
    <w:lvl w:ilvl="0">
      <w:start w:val="1"/>
      <w:numFmt w:val="decimal"/>
      <w:suff w:val="nothing"/>
      <w:lvlText w:val="%1、"/>
      <w:lvlJc w:val="left"/>
    </w:lvl>
  </w:abstractNum>
  <w:abstractNum w:abstractNumId="5">
    <w:nsid w:val="00000014"/>
    <w:multiLevelType w:val="singleLevel"/>
    <w:tmpl w:val="00000014"/>
    <w:lvl w:ilvl="0">
      <w:start w:val="1"/>
      <w:numFmt w:val="decimal"/>
      <w:suff w:val="nothing"/>
      <w:lvlText w:val="%1、"/>
      <w:lvlJc w:val="left"/>
    </w:lvl>
  </w:abstractNum>
  <w:abstractNum w:abstractNumId="6">
    <w:nsid w:val="00000015"/>
    <w:multiLevelType w:val="singleLevel"/>
    <w:tmpl w:val="00000015"/>
    <w:lvl w:ilvl="0">
      <w:start w:val="1"/>
      <w:numFmt w:val="decimal"/>
      <w:suff w:val="nothing"/>
      <w:lvlText w:val="%1、"/>
      <w:lvlJc w:val="left"/>
    </w:lvl>
  </w:abstractNum>
  <w:abstractNum w:abstractNumId="7">
    <w:nsid w:val="00000016"/>
    <w:multiLevelType w:val="singleLevel"/>
    <w:tmpl w:val="00000016"/>
    <w:lvl w:ilvl="0">
      <w:start w:val="1"/>
      <w:numFmt w:val="decimal"/>
      <w:suff w:val="nothing"/>
      <w:lvlText w:val="%1、"/>
      <w:lvlJc w:val="left"/>
    </w:lvl>
  </w:abstractNum>
  <w:abstractNum w:abstractNumId="8">
    <w:nsid w:val="00000017"/>
    <w:multiLevelType w:val="singleLevel"/>
    <w:tmpl w:val="00000017"/>
    <w:lvl w:ilvl="0">
      <w:start w:val="1"/>
      <w:numFmt w:val="decimal"/>
      <w:suff w:val="nothing"/>
      <w:lvlText w:val="%1、"/>
      <w:lvlJc w:val="left"/>
    </w:lvl>
  </w:abstractNum>
  <w:abstractNum w:abstractNumId="9">
    <w:nsid w:val="00000018"/>
    <w:multiLevelType w:val="singleLevel"/>
    <w:tmpl w:val="00000018"/>
    <w:lvl w:ilvl="0">
      <w:start w:val="1"/>
      <w:numFmt w:val="decimal"/>
      <w:suff w:val="nothing"/>
      <w:lvlText w:val="%1、"/>
      <w:lvlJc w:val="left"/>
    </w:lvl>
  </w:abstractNum>
  <w:abstractNum w:abstractNumId="10">
    <w:nsid w:val="00000019"/>
    <w:multiLevelType w:val="singleLevel"/>
    <w:tmpl w:val="00000019"/>
    <w:lvl w:ilvl="0">
      <w:start w:val="3"/>
      <w:numFmt w:val="chineseCounting"/>
      <w:suff w:val="space"/>
      <w:lvlText w:val="第%1章"/>
      <w:lvlJc w:val="left"/>
    </w:lvl>
  </w:abstractNum>
  <w:abstractNum w:abstractNumId="11">
    <w:nsid w:val="0000001A"/>
    <w:multiLevelType w:val="singleLevel"/>
    <w:tmpl w:val="0000001A"/>
    <w:lvl w:ilvl="0">
      <w:start w:val="1"/>
      <w:numFmt w:val="decimal"/>
      <w:suff w:val="nothing"/>
      <w:lvlText w:val="%1、"/>
      <w:lvlJc w:val="left"/>
    </w:lvl>
  </w:abstractNum>
  <w:abstractNum w:abstractNumId="12">
    <w:nsid w:val="0000001B"/>
    <w:multiLevelType w:val="singleLevel"/>
    <w:tmpl w:val="0000001B"/>
    <w:lvl w:ilvl="0">
      <w:start w:val="1"/>
      <w:numFmt w:val="decimal"/>
      <w:suff w:val="nothing"/>
      <w:lvlText w:val="%1、"/>
      <w:lvlJc w:val="left"/>
    </w:lvl>
  </w:abstractNum>
  <w:abstractNum w:abstractNumId="13">
    <w:nsid w:val="04403220"/>
    <w:multiLevelType w:val="singleLevel"/>
    <w:tmpl w:val="00000000"/>
    <w:lvl w:ilvl="0">
      <w:start w:val="1"/>
      <w:numFmt w:val="decimal"/>
      <w:suff w:val="nothing"/>
      <w:lvlText w:val="%1."/>
      <w:lvlJc w:val="left"/>
    </w:lvl>
  </w:abstractNum>
  <w:num w:numId="1">
    <w:abstractNumId w:val="5"/>
  </w:num>
  <w:num w:numId="2">
    <w:abstractNumId w:val="4"/>
  </w:num>
  <w:num w:numId="3">
    <w:abstractNumId w:val="10"/>
  </w:num>
  <w:num w:numId="4">
    <w:abstractNumId w:val="9"/>
  </w:num>
  <w:num w:numId="5">
    <w:abstractNumId w:val="6"/>
  </w:num>
  <w:num w:numId="6">
    <w:abstractNumId w:val="11"/>
  </w:num>
  <w:num w:numId="7">
    <w:abstractNumId w:val="7"/>
  </w:num>
  <w:num w:numId="8">
    <w:abstractNumId w:val="8"/>
  </w:num>
  <w:num w:numId="9">
    <w:abstractNumId w:val="12"/>
  </w:num>
  <w:num w:numId="10">
    <w:abstractNumId w:val="0"/>
  </w:num>
  <w:num w:numId="11">
    <w:abstractNumId w:val="13"/>
  </w:num>
  <w:num w:numId="12">
    <w:abstractNumId w:val="3"/>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6D537F3D"/>
    <w:rsid w:val="0004159E"/>
    <w:rsid w:val="00042E0F"/>
    <w:rsid w:val="000D4C3A"/>
    <w:rsid w:val="002F1DCE"/>
    <w:rsid w:val="00327A58"/>
    <w:rsid w:val="00420BDA"/>
    <w:rsid w:val="005053E0"/>
    <w:rsid w:val="0051195B"/>
    <w:rsid w:val="0052223F"/>
    <w:rsid w:val="007B5046"/>
    <w:rsid w:val="007D7E94"/>
    <w:rsid w:val="0087670F"/>
    <w:rsid w:val="00975770"/>
    <w:rsid w:val="00982FF9"/>
    <w:rsid w:val="00AD59A3"/>
    <w:rsid w:val="00B47635"/>
    <w:rsid w:val="00BB69E9"/>
    <w:rsid w:val="00BF073E"/>
    <w:rsid w:val="00C83939"/>
    <w:rsid w:val="00CA4AF4"/>
    <w:rsid w:val="00CE50D6"/>
    <w:rsid w:val="00D06718"/>
    <w:rsid w:val="00DA2F3A"/>
    <w:rsid w:val="00F054A3"/>
    <w:rsid w:val="00F27B28"/>
    <w:rsid w:val="00F708B7"/>
    <w:rsid w:val="00F72D31"/>
    <w:rsid w:val="00F87EE9"/>
    <w:rsid w:val="00FE0D56"/>
    <w:rsid w:val="0AAC36F5"/>
    <w:rsid w:val="30BB24DF"/>
    <w:rsid w:val="508B3A54"/>
    <w:rsid w:val="67C41EA9"/>
    <w:rsid w:val="6D537F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0BD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20BDA"/>
    <w:pPr>
      <w:spacing w:beforeAutospacing="1" w:afterAutospacing="1"/>
      <w:jc w:val="left"/>
    </w:pPr>
    <w:rPr>
      <w:rFonts w:cs="Times New Roman"/>
      <w:kern w:val="0"/>
      <w:sz w:val="24"/>
    </w:rPr>
  </w:style>
  <w:style w:type="character" w:styleId="a4">
    <w:name w:val="Strong"/>
    <w:basedOn w:val="a0"/>
    <w:qFormat/>
    <w:rsid w:val="00420BDA"/>
    <w:rPr>
      <w:b/>
    </w:rPr>
  </w:style>
  <w:style w:type="character" w:styleId="a5">
    <w:name w:val="Hyperlink"/>
    <w:basedOn w:val="a0"/>
    <w:qFormat/>
    <w:rsid w:val="00420BDA"/>
    <w:rPr>
      <w:color w:val="0000FF"/>
      <w:u w:val="single"/>
    </w:rPr>
  </w:style>
  <w:style w:type="table" w:styleId="a6">
    <w:name w:val="Table Grid"/>
    <w:basedOn w:val="a1"/>
    <w:qFormat/>
    <w:rsid w:val="00420BD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rsid w:val="00F87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F87EE9"/>
    <w:rPr>
      <w:rFonts w:asciiTheme="minorHAnsi" w:eastAsiaTheme="minorEastAsia" w:hAnsiTheme="minorHAnsi" w:cstheme="minorBidi"/>
      <w:kern w:val="2"/>
      <w:sz w:val="18"/>
      <w:szCs w:val="18"/>
    </w:rPr>
  </w:style>
  <w:style w:type="paragraph" w:styleId="a8">
    <w:name w:val="footer"/>
    <w:basedOn w:val="a"/>
    <w:link w:val="Char0"/>
    <w:rsid w:val="00F87EE9"/>
    <w:pPr>
      <w:tabs>
        <w:tab w:val="center" w:pos="4153"/>
        <w:tab w:val="right" w:pos="8306"/>
      </w:tabs>
      <w:snapToGrid w:val="0"/>
      <w:jc w:val="left"/>
    </w:pPr>
    <w:rPr>
      <w:sz w:val="18"/>
      <w:szCs w:val="18"/>
    </w:rPr>
  </w:style>
  <w:style w:type="character" w:customStyle="1" w:styleId="Char0">
    <w:name w:val="页脚 Char"/>
    <w:basedOn w:val="a0"/>
    <w:link w:val="a8"/>
    <w:rsid w:val="00F87EE9"/>
    <w:rPr>
      <w:rFonts w:asciiTheme="minorHAnsi" w:eastAsiaTheme="minorEastAsia" w:hAnsiTheme="minorHAnsi" w:cstheme="minorBidi"/>
      <w:kern w:val="2"/>
      <w:sz w:val="18"/>
      <w:szCs w:val="18"/>
    </w:rPr>
  </w:style>
  <w:style w:type="paragraph" w:styleId="3">
    <w:name w:val="Body Text Indent 3"/>
    <w:basedOn w:val="a"/>
    <w:link w:val="3Char"/>
    <w:rsid w:val="00AD59A3"/>
    <w:pPr>
      <w:spacing w:beforeLines="50" w:afterLines="50"/>
      <w:ind w:left="542"/>
    </w:pPr>
    <w:rPr>
      <w:rFonts w:ascii="宋体" w:eastAsia="宋体" w:hAnsi="宋体" w:cs="Times New Roman"/>
      <w:color w:val="000000"/>
      <w:sz w:val="24"/>
      <w:szCs w:val="20"/>
    </w:rPr>
  </w:style>
  <w:style w:type="character" w:customStyle="1" w:styleId="3Char">
    <w:name w:val="正文文本缩进 3 Char"/>
    <w:basedOn w:val="a0"/>
    <w:link w:val="3"/>
    <w:rsid w:val="00AD59A3"/>
    <w:rPr>
      <w:rFonts w:ascii="宋体" w:hAnsi="宋体"/>
      <w:color w:val="000000"/>
      <w:kern w:val="2"/>
      <w:sz w:val="24"/>
    </w:rPr>
  </w:style>
  <w:style w:type="character" w:customStyle="1" w:styleId="apple-converted-space">
    <w:name w:val="apple-converted-space"/>
    <w:basedOn w:val="a0"/>
    <w:rsid w:val="00AD59A3"/>
  </w:style>
  <w:style w:type="paragraph" w:customStyle="1" w:styleId="Style4">
    <w:name w:val="_Style 4"/>
    <w:basedOn w:val="a"/>
    <w:rsid w:val="00AD59A3"/>
    <w:pPr>
      <w:ind w:firstLineChars="200" w:firstLine="420"/>
    </w:pPr>
    <w:rPr>
      <w:rFonts w:ascii="Calibri" w:eastAsia="宋体" w:hAnsi="Calibri" w:cs="Times New Roman"/>
      <w:szCs w:val="22"/>
    </w:rPr>
  </w:style>
  <w:style w:type="paragraph" w:styleId="HTML">
    <w:name w:val="HTML Preformatted"/>
    <w:basedOn w:val="a"/>
    <w:link w:val="HTMLChar"/>
    <w:uiPriority w:val="99"/>
    <w:unhideWhenUsed/>
    <w:rsid w:val="002F1D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character" w:customStyle="1" w:styleId="HTMLChar">
    <w:name w:val="HTML 预设格式 Char"/>
    <w:basedOn w:val="a0"/>
    <w:link w:val="HTML"/>
    <w:uiPriority w:val="99"/>
    <w:rsid w:val="002F1DCE"/>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917666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angdang.com/author/%BB%C6%B9%DA%B1%F3_1" TargetMode="External"/><Relationship Id="rId13" Type="http://schemas.openxmlformats.org/officeDocument/2006/relationships/hyperlink" Target="http://www.dangdang.com/publish/%C8%CB%C3%F1%D3%CA%B5%E7%B3%F6%B0%E6%C9%E7_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ngdang.com/author/%CD%F5%BC%AA%BA%E3_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ngdang.com/author/%B8%DF%D3%C0%C7%BF_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angdang.com/publish/%BB%AA%D6%D0%BF%C6%BC%BC%B4%F3%D1%A7%B3%F6%B0%E6%C9%E7_1" TargetMode="External"/><Relationship Id="rId4" Type="http://schemas.openxmlformats.org/officeDocument/2006/relationships/settings" Target="settings.xml"/><Relationship Id="rId9" Type="http://schemas.openxmlformats.org/officeDocument/2006/relationships/hyperlink" Target="http://www.dangdang.com/author/%BA%FA%B6%AC%C8%AB_1"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2871</Words>
  <Characters>16368</Characters>
  <Application>Microsoft Office Word</Application>
  <DocSecurity>0</DocSecurity>
  <Lines>136</Lines>
  <Paragraphs>38</Paragraphs>
  <ScaleCrop>false</ScaleCrop>
  <Company>微软中国</Company>
  <LinksUpToDate>false</LinksUpToDate>
  <CharactersWithSpaces>19201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2017-03-06T06:23:00Z</cp:lastPrinted>
  <dcterms:created xsi:type="dcterms:W3CDTF">2017-03-15T01:33:00Z</dcterms:created>
  <dcterms:modified xsi:type="dcterms:W3CDTF">2017-03-15T01:45:00Z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