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方正小标宋简体"/>
          <w:b w:val="0"/>
          <w:bCs w:val="0"/>
          <w:sz w:val="32"/>
          <w:szCs w:val="40"/>
          <w:lang w:val="en-US" w:eastAsia="zh-CN"/>
        </w:rPr>
      </w:pPr>
      <w:r>
        <w:rPr>
          <w:rFonts w:hint="eastAsia" w:ascii="Times New Roman" w:hAnsi="Times New Roman" w:eastAsia="方正小标宋简体" w:cs="方正小标宋简体"/>
          <w:b w:val="0"/>
          <w:bCs w:val="0"/>
          <w:sz w:val="32"/>
          <w:szCs w:val="40"/>
          <w:lang w:val="en-US" w:eastAsia="zh-CN"/>
        </w:rPr>
        <w:t>苏财会院会【2022】5号</w:t>
      </w:r>
    </w:p>
    <w:p>
      <w:pPr>
        <w:jc w:val="center"/>
        <w:rPr>
          <w:rFonts w:hint="eastAsia" w:ascii="方正小标宋简体" w:hAnsi="方正小标宋简体" w:eastAsia="方正小标宋简体" w:cs="方正小标宋简体"/>
          <w:b/>
          <w:bCs/>
          <w:sz w:val="36"/>
          <w:szCs w:val="44"/>
          <w:lang w:val="en-US" w:eastAsia="zh-CN"/>
        </w:rPr>
      </w:pPr>
    </w:p>
    <w:p>
      <w:pPr>
        <w:jc w:val="left"/>
        <w:rPr>
          <w:rFonts w:hint="default" w:ascii="方正小标宋简体" w:hAnsi="方正小标宋简体" w:eastAsia="方正小标宋简体" w:cs="方正小标宋简体"/>
          <w:b/>
          <w:bCs/>
          <w:sz w:val="36"/>
          <w:szCs w:val="44"/>
          <w:lang w:val="en-US" w:eastAsia="zh-CN"/>
        </w:rPr>
      </w:pPr>
      <w:r>
        <w:rPr>
          <w:rFonts w:hint="eastAsia" w:ascii="方正小标宋简体" w:hAnsi="方正小标宋简体" w:eastAsia="方正小标宋简体" w:cs="方正小标宋简体"/>
          <w:b/>
          <w:bCs/>
          <w:sz w:val="36"/>
          <w:szCs w:val="44"/>
          <w:lang w:val="en-US" w:eastAsia="zh-CN"/>
        </w:rPr>
        <w:t>关于印发会计学院书院班主任工作考核办法（试行）的通知</w:t>
      </w:r>
    </w:p>
    <w:p>
      <w:pPr>
        <w:jc w:val="center"/>
        <w:rPr>
          <w:rFonts w:hint="eastAsia" w:ascii="方正仿宋_GBK" w:hAnsi="方正仿宋_GBK" w:eastAsia="方正仿宋_GBK" w:cs="方正仿宋_GBK"/>
          <w:sz w:val="32"/>
          <w:szCs w:val="40"/>
          <w:lang w:val="en-US" w:eastAsia="zh-CN"/>
        </w:rPr>
      </w:pPr>
    </w:p>
    <w:p>
      <w:pPr>
        <w:ind w:firstLine="640" w:firstLineChars="200"/>
        <w:jc w:val="both"/>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各学业导师：</w:t>
      </w:r>
    </w:p>
    <w:p>
      <w:pPr>
        <w:ind w:firstLine="640" w:firstLineChars="200"/>
        <w:jc w:val="both"/>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《会计学院书院班主任工作考核办法（试行）》已经学院党政联席会议审议通过，现印发给你们，请遵照执行。</w:t>
      </w:r>
    </w:p>
    <w:p>
      <w:pPr>
        <w:ind w:firstLine="640" w:firstLineChars="200"/>
        <w:jc w:val="both"/>
        <w:rPr>
          <w:rFonts w:hint="eastAsia" w:ascii="方正仿宋_GBK" w:hAnsi="方正仿宋_GBK" w:eastAsia="方正仿宋_GBK" w:cs="方正仿宋_GBK"/>
          <w:sz w:val="32"/>
          <w:szCs w:val="40"/>
          <w:lang w:val="en-US" w:eastAsia="zh-CN"/>
        </w:rPr>
      </w:pPr>
    </w:p>
    <w:p>
      <w:pPr>
        <w:ind w:firstLine="960" w:firstLineChars="300"/>
        <w:jc w:val="center"/>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 xml:space="preserve">                               会计学院</w:t>
      </w:r>
    </w:p>
    <w:p>
      <w:pPr>
        <w:ind w:firstLine="640" w:firstLineChars="200"/>
        <w:jc w:val="right"/>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2022年8月31日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会计学院书院班主任工作考核办法（试行）</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为进一步加强和改进大学生思想政治教育，落实立德树人根本任务，健全育人体系，规范我院书院班主任工作考核，科学客观地评价书院班主任工作，调动书院班主任的工作积极性和主动性，根据《江苏财会职业书院班主任管理办法》，特制订本考核办法。</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10" w:leftChars="0" w:firstLine="640" w:firstLineChars="0"/>
        <w:jc w:val="both"/>
        <w:textAlignment w:val="auto"/>
        <w:rPr>
          <w:rFonts w:hint="eastAsia" w:ascii="方正黑体简体" w:hAnsi="方正黑体简体" w:eastAsia="方正黑体简体" w:cs="方正黑体简体"/>
          <w:sz w:val="32"/>
          <w:szCs w:val="40"/>
          <w:lang w:val="en-US" w:eastAsia="zh-CN"/>
        </w:rPr>
      </w:pPr>
      <w:r>
        <w:rPr>
          <w:rFonts w:hint="eastAsia" w:ascii="方正黑体简体" w:hAnsi="方正黑体简体" w:eastAsia="方正黑体简体" w:cs="方正黑体简体"/>
          <w:sz w:val="32"/>
          <w:szCs w:val="40"/>
          <w:lang w:val="en-US" w:eastAsia="zh-CN"/>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深入贯彻落实十九大会议精神，进一步加强和改进大学生思想政治教育工作，规范学业导师工作考核管理，不断提高学业导师科学管理水平和思想教育水平，充分发挥学业导师再学生教育和管理中的重要作用，促进我院再提高人才培养质量和加强学生思想政治教育工作方面再上新台阶。</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10" w:leftChars="0" w:firstLine="640" w:firstLineChars="0"/>
        <w:jc w:val="both"/>
        <w:textAlignment w:val="auto"/>
        <w:rPr>
          <w:rFonts w:hint="eastAsia" w:ascii="方正黑体简体" w:hAnsi="方正黑体简体" w:eastAsia="方正黑体简体" w:cs="方正黑体简体"/>
          <w:sz w:val="32"/>
          <w:szCs w:val="40"/>
          <w:lang w:val="en-US" w:eastAsia="zh-CN"/>
        </w:rPr>
      </w:pPr>
      <w:r>
        <w:rPr>
          <w:rFonts w:hint="eastAsia" w:ascii="方正黑体简体" w:hAnsi="方正黑体简体" w:eastAsia="方正黑体简体" w:cs="方正黑体简体"/>
          <w:sz w:val="32"/>
          <w:szCs w:val="40"/>
          <w:lang w:val="en-US" w:eastAsia="zh-CN"/>
        </w:rPr>
        <w:t>选聘条件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坚持党的基本路线和教育方针，有较强的专业指导能力，热爱学生，为人师表，具有良好的职业道德，强烈的责任心、使命感和奉献精神，身心健康，愿意从事书院班主任工作的专任教师或辅导员。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会计学院书院班主任选聘工作有会计学院负责，报学工处审批，采取个人自荐和组织推荐相结合的方式进行，具体由会计学院学生办组织实施。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10" w:leftChars="0" w:firstLine="640" w:firstLineChars="0"/>
        <w:jc w:val="both"/>
        <w:textAlignment w:val="auto"/>
        <w:rPr>
          <w:rFonts w:hint="eastAsia" w:ascii="方正黑体简体" w:hAnsi="方正黑体简体" w:eastAsia="方正黑体简体" w:cs="方正黑体简体"/>
          <w:sz w:val="32"/>
          <w:szCs w:val="40"/>
          <w:lang w:val="en-US" w:eastAsia="zh-CN"/>
        </w:rPr>
      </w:pPr>
      <w:r>
        <w:rPr>
          <w:rFonts w:hint="eastAsia" w:ascii="方正黑体简体" w:hAnsi="方正黑体简体" w:eastAsia="方正黑体简体" w:cs="方正黑体简体"/>
          <w:sz w:val="32"/>
          <w:szCs w:val="40"/>
          <w:lang w:val="en-US" w:eastAsia="zh-CN"/>
        </w:rPr>
        <w:t>考核程序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学院成立由院党总支书记为组长的书院班主任考核工作领导小组，每学年实施一次考核工作。考核内容包括思想教育、学生服务、学生管理、安全稳定、学生评议五个方面。</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10" w:leftChars="0" w:firstLine="640" w:firstLineChars="0"/>
        <w:jc w:val="both"/>
        <w:textAlignment w:val="auto"/>
        <w:rPr>
          <w:rFonts w:hint="eastAsia" w:ascii="方正黑体简体" w:hAnsi="方正黑体简体" w:eastAsia="方正黑体简体" w:cs="方正黑体简体"/>
          <w:sz w:val="32"/>
          <w:szCs w:val="40"/>
          <w:lang w:val="en-US" w:eastAsia="zh-CN"/>
        </w:rPr>
      </w:pPr>
      <w:r>
        <w:rPr>
          <w:rFonts w:hint="eastAsia" w:ascii="方正黑体简体" w:hAnsi="方正黑体简体" w:eastAsia="方正黑体简体" w:cs="方正黑体简体"/>
          <w:sz w:val="32"/>
          <w:szCs w:val="40"/>
          <w:lang w:val="en-US" w:eastAsia="zh-CN"/>
        </w:rPr>
        <w:t>工作量化考核细则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278"/>
        <w:gridCol w:w="1739"/>
        <w:gridCol w:w="4011"/>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gridSpan w:val="3"/>
            <w:vAlign w:val="center"/>
          </w:tcPr>
          <w:p>
            <w:pPr>
              <w:numPr>
                <w:ilvl w:val="0"/>
                <w:numId w:val="0"/>
              </w:numPr>
              <w:jc w:val="both"/>
              <w:rPr>
                <w:rFonts w:hint="default"/>
                <w:vertAlign w:val="baseline"/>
                <w:lang w:val="en-US" w:eastAsia="zh-CN"/>
              </w:rPr>
            </w:pPr>
            <w:r>
              <w:rPr>
                <w:rFonts w:hint="eastAsia"/>
                <w:vertAlign w:val="baseline"/>
                <w:lang w:val="en-US" w:eastAsia="zh-CN"/>
              </w:rPr>
              <w:t>考核内容及分值</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考核标准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考核依据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pPr>
              <w:numPr>
                <w:ilvl w:val="0"/>
                <w:numId w:val="0"/>
              </w:numPr>
              <w:jc w:val="both"/>
              <w:rPr>
                <w:rFonts w:hint="eastAsia"/>
                <w:vertAlign w:val="baseline"/>
                <w:lang w:val="en-US" w:eastAsia="zh-CN"/>
              </w:rPr>
            </w:pPr>
            <w:r>
              <w:rPr>
                <w:rFonts w:hint="eastAsia"/>
                <w:vertAlign w:val="baseline"/>
                <w:lang w:val="en-US" w:eastAsia="zh-CN"/>
              </w:rPr>
              <w:t>思想政治教育</w:t>
            </w:r>
          </w:p>
          <w:p>
            <w:pPr>
              <w:numPr>
                <w:ilvl w:val="0"/>
                <w:numId w:val="0"/>
              </w:numPr>
              <w:jc w:val="both"/>
              <w:rPr>
                <w:rFonts w:hint="default"/>
                <w:vertAlign w:val="baseline"/>
                <w:lang w:val="en-US" w:eastAsia="zh-CN"/>
              </w:rPr>
            </w:pPr>
            <w:r>
              <w:rPr>
                <w:rFonts w:hint="eastAsia"/>
                <w:vertAlign w:val="baseline"/>
                <w:lang w:val="en-US" w:eastAsia="zh-CN"/>
              </w:rPr>
              <w:t>（20分）</w:t>
            </w:r>
          </w:p>
        </w:tc>
        <w:tc>
          <w:tcPr>
            <w:tcW w:w="1278" w:type="dxa"/>
            <w:vAlign w:val="center"/>
          </w:tcPr>
          <w:p>
            <w:pPr>
              <w:numPr>
                <w:ilvl w:val="0"/>
                <w:numId w:val="0"/>
              </w:numPr>
              <w:jc w:val="both"/>
              <w:rPr>
                <w:rFonts w:hint="eastAsia"/>
                <w:vertAlign w:val="baseline"/>
                <w:lang w:val="en-US" w:eastAsia="zh-CN"/>
              </w:rPr>
            </w:pPr>
            <w:r>
              <w:rPr>
                <w:rFonts w:hint="eastAsia"/>
                <w:vertAlign w:val="baseline"/>
                <w:lang w:val="en-US" w:eastAsia="zh-CN"/>
              </w:rPr>
              <w:t>主题教育</w:t>
            </w:r>
          </w:p>
          <w:p>
            <w:pPr>
              <w:numPr>
                <w:ilvl w:val="0"/>
                <w:numId w:val="0"/>
              </w:numPr>
              <w:jc w:val="both"/>
              <w:rPr>
                <w:rFonts w:hint="default"/>
                <w:vertAlign w:val="baseline"/>
                <w:lang w:val="en-US" w:eastAsia="zh-CN"/>
              </w:rPr>
            </w:pPr>
            <w:r>
              <w:rPr>
                <w:rFonts w:hint="eastAsia"/>
                <w:vertAlign w:val="baseline"/>
                <w:lang w:val="en-US" w:eastAsia="zh-CN"/>
              </w:rPr>
              <w:t>（8分）</w:t>
            </w: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理想信念教育、形势政策教育、校规校纪教育、安全教育、法制教育、基本文明规范教育、节假日、敏感时期的思想教育</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每学年对责任学生开展各类主题主题教育活动至少8次，</w:t>
            </w:r>
            <w:r>
              <w:rPr>
                <w:rFonts w:hint="default"/>
                <w:vertAlign w:val="baseline"/>
                <w:lang w:val="en-US" w:eastAsia="zh-CN"/>
              </w:rPr>
              <w:t>根据</w:t>
            </w:r>
            <w:r>
              <w:rPr>
                <w:rFonts w:hint="eastAsia"/>
                <w:vertAlign w:val="baseline"/>
                <w:lang w:val="en-US" w:eastAsia="zh-CN"/>
              </w:rPr>
              <w:t>主题</w:t>
            </w:r>
            <w:r>
              <w:rPr>
                <w:rFonts w:hint="default"/>
                <w:vertAlign w:val="baseline"/>
                <w:lang w:val="en-US" w:eastAsia="zh-CN"/>
              </w:rPr>
              <w:t>教育整体效果加</w:t>
            </w:r>
            <w:r>
              <w:rPr>
                <w:rFonts w:hint="eastAsia"/>
                <w:vertAlign w:val="baseline"/>
                <w:lang w:val="en-US" w:eastAsia="zh-CN"/>
              </w:rPr>
              <w:t>0.5</w:t>
            </w:r>
            <w:r>
              <w:rPr>
                <w:rFonts w:hint="default"/>
                <w:vertAlign w:val="baseline"/>
                <w:lang w:val="en-US" w:eastAsia="zh-CN"/>
              </w:rPr>
              <w:t>-</w:t>
            </w:r>
            <w:r>
              <w:rPr>
                <w:rFonts w:hint="eastAsia"/>
                <w:vertAlign w:val="baseline"/>
                <w:lang w:val="en-US" w:eastAsia="zh-CN"/>
              </w:rPr>
              <w:t>2</w:t>
            </w:r>
            <w:r>
              <w:rPr>
                <w:rFonts w:hint="default"/>
                <w:vertAlign w:val="baseline"/>
                <w:lang w:val="en-US" w:eastAsia="zh-CN"/>
              </w:rPr>
              <w:t>分；</w:t>
            </w:r>
            <w:r>
              <w:rPr>
                <w:rFonts w:hint="eastAsia"/>
                <w:vertAlign w:val="baseline"/>
                <w:lang w:val="en-US" w:eastAsia="zh-CN"/>
              </w:rPr>
              <w:t>少一次</w:t>
            </w:r>
            <w:r>
              <w:rPr>
                <w:rFonts w:hint="default"/>
                <w:vertAlign w:val="baseline"/>
                <w:lang w:val="en-US" w:eastAsia="zh-CN"/>
              </w:rPr>
              <w:t>扣1分，出现意识形态责任、不良舆情每次扣3分。</w:t>
            </w:r>
          </w:p>
        </w:tc>
        <w:tc>
          <w:tcPr>
            <w:tcW w:w="1245" w:type="dxa"/>
            <w:vAlign w:val="center"/>
          </w:tcPr>
          <w:p>
            <w:pPr>
              <w:numPr>
                <w:ilvl w:val="0"/>
                <w:numId w:val="0"/>
              </w:numPr>
              <w:jc w:val="left"/>
              <w:rPr>
                <w:rFonts w:hint="eastAsia"/>
                <w:vertAlign w:val="baseline"/>
                <w:lang w:val="en-US" w:eastAsia="zh-CN"/>
              </w:rPr>
            </w:pPr>
          </w:p>
          <w:p>
            <w:pPr>
              <w:numPr>
                <w:ilvl w:val="0"/>
                <w:numId w:val="0"/>
              </w:numPr>
              <w:jc w:val="left"/>
              <w:rPr>
                <w:rFonts w:hint="eastAsia"/>
                <w:vertAlign w:val="baseline"/>
                <w:lang w:val="en-US" w:eastAsia="zh-CN"/>
              </w:rPr>
            </w:pPr>
          </w:p>
          <w:p>
            <w:pPr>
              <w:numPr>
                <w:ilvl w:val="0"/>
                <w:numId w:val="0"/>
              </w:numPr>
              <w:jc w:val="left"/>
              <w:rPr>
                <w:rFonts w:hint="default"/>
                <w:vertAlign w:val="baseline"/>
                <w:lang w:val="en-US" w:eastAsia="zh-CN"/>
              </w:rPr>
            </w:pPr>
            <w:r>
              <w:rPr>
                <w:rFonts w:hint="eastAsia"/>
                <w:vertAlign w:val="baseline"/>
                <w:lang w:val="en-US" w:eastAsia="zh-CN"/>
              </w:rPr>
              <w:t>主题班会教案、过程性图文资料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党团教育（8分）</w:t>
            </w: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入党教育情况（4分）</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所带学生入党申请书上交率达到80%得2分，每低5个百分点扣0.5分，高5个百分点加0.5分。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default"/>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过程性培养情况（6分）</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积极分子党课考试不及格率低于5%得不扣分，每增加1%扣0.5分；发展对象培训班考试不及格扣1分/人次；党员材料审核不严，出现原则性错误的扣1分/人次；党日活动参与缺勤扣0.5分/人次。</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673" w:type="dxa"/>
            <w:vMerge w:val="continue"/>
            <w:vAlign w:val="center"/>
          </w:tcPr>
          <w:p>
            <w:pPr>
              <w:numPr>
                <w:ilvl w:val="0"/>
                <w:numId w:val="0"/>
              </w:numPr>
              <w:jc w:val="both"/>
              <w:rPr>
                <w:rFonts w:hint="default"/>
                <w:vertAlign w:val="baseline"/>
                <w:lang w:val="en-US" w:eastAsia="zh-CN"/>
              </w:rPr>
            </w:pPr>
          </w:p>
        </w:tc>
        <w:tc>
          <w:tcPr>
            <w:tcW w:w="1278" w:type="dxa"/>
            <w:vAlign w:val="center"/>
          </w:tcPr>
          <w:p>
            <w:pPr>
              <w:numPr>
                <w:ilvl w:val="0"/>
                <w:numId w:val="0"/>
              </w:numPr>
              <w:jc w:val="both"/>
              <w:rPr>
                <w:rFonts w:hint="default"/>
                <w:vertAlign w:val="baseline"/>
                <w:lang w:val="en-US" w:eastAsia="zh-CN"/>
              </w:rPr>
            </w:pPr>
            <w:r>
              <w:rPr>
                <w:rFonts w:hint="eastAsia"/>
                <w:vertAlign w:val="baseline"/>
                <w:lang w:val="en-US" w:eastAsia="zh-CN"/>
              </w:rPr>
              <w:t>网络安全教育（4分）</w:t>
            </w:r>
          </w:p>
          <w:p>
            <w:pPr>
              <w:numPr>
                <w:ilvl w:val="0"/>
                <w:numId w:val="0"/>
              </w:numPr>
              <w:jc w:val="both"/>
              <w:rPr>
                <w:rFonts w:hint="default"/>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网络平台建设</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经常关注学校、学院贴吧、微信公众号、企业微信，在工作日志中有体现。</w:t>
            </w:r>
            <w:r>
              <w:rPr>
                <w:rFonts w:hint="default"/>
                <w:vertAlign w:val="baseline"/>
                <w:lang w:val="en-US" w:eastAsia="zh-CN"/>
              </w:rPr>
              <w:t>出现意识形态责任、不良舆情每次扣3分。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pPr>
              <w:numPr>
                <w:ilvl w:val="0"/>
                <w:numId w:val="0"/>
              </w:numPr>
              <w:jc w:val="both"/>
              <w:rPr>
                <w:rFonts w:hint="eastAsia"/>
                <w:vertAlign w:val="baseline"/>
                <w:lang w:val="en-US" w:eastAsia="zh-CN"/>
              </w:rPr>
            </w:pPr>
            <w:r>
              <w:rPr>
                <w:rFonts w:hint="eastAsia"/>
                <w:vertAlign w:val="baseline"/>
                <w:lang w:val="en-US" w:eastAsia="zh-CN"/>
              </w:rPr>
              <w:t>学生管理</w:t>
            </w:r>
          </w:p>
          <w:p>
            <w:pPr>
              <w:numPr>
                <w:ilvl w:val="0"/>
                <w:numId w:val="0"/>
              </w:numPr>
              <w:jc w:val="both"/>
              <w:rPr>
                <w:rFonts w:hint="default"/>
                <w:vertAlign w:val="baseline"/>
                <w:lang w:val="en-US" w:eastAsia="zh-CN"/>
              </w:rPr>
            </w:pPr>
            <w:r>
              <w:rPr>
                <w:rFonts w:hint="eastAsia"/>
                <w:vertAlign w:val="baseline"/>
                <w:lang w:val="en-US" w:eastAsia="zh-CN"/>
              </w:rPr>
              <w:t>（30分）</w:t>
            </w:r>
          </w:p>
          <w:p>
            <w:pPr>
              <w:numPr>
                <w:ilvl w:val="0"/>
                <w:numId w:val="0"/>
              </w:numPr>
              <w:jc w:val="both"/>
              <w:rPr>
                <w:rFonts w:hint="default"/>
                <w:vertAlign w:val="baseline"/>
                <w:lang w:val="en-US" w:eastAsia="zh-CN"/>
              </w:rPr>
            </w:pPr>
          </w:p>
          <w:p>
            <w:pPr>
              <w:numPr>
                <w:ilvl w:val="0"/>
                <w:numId w:val="0"/>
              </w:numPr>
              <w:jc w:val="both"/>
              <w:rPr>
                <w:rFonts w:hint="default"/>
                <w:vertAlign w:val="baseline"/>
                <w:lang w:val="en-US" w:eastAsia="zh-CN"/>
              </w:rPr>
            </w:pPr>
          </w:p>
          <w:p>
            <w:pPr>
              <w:numPr>
                <w:ilvl w:val="0"/>
                <w:numId w:val="0"/>
              </w:numPr>
              <w:jc w:val="both"/>
              <w:rPr>
                <w:rFonts w:hint="default"/>
                <w:vertAlign w:val="baseline"/>
                <w:lang w:val="en-US" w:eastAsia="zh-CN"/>
              </w:rPr>
            </w:pPr>
          </w:p>
          <w:p>
            <w:pPr>
              <w:numPr>
                <w:ilvl w:val="0"/>
                <w:numId w:val="0"/>
              </w:numPr>
              <w:jc w:val="both"/>
              <w:rPr>
                <w:rFonts w:hint="default"/>
                <w:vertAlign w:val="baseline"/>
                <w:lang w:val="en-US" w:eastAsia="zh-CN"/>
              </w:rPr>
            </w:pPr>
          </w:p>
          <w:p>
            <w:pPr>
              <w:numPr>
                <w:ilvl w:val="0"/>
                <w:numId w:val="0"/>
              </w:numPr>
              <w:jc w:val="both"/>
              <w:rPr>
                <w:rFonts w:hint="default"/>
                <w:vertAlign w:val="baseline"/>
                <w:lang w:val="en-US" w:eastAsia="zh-CN"/>
              </w:rPr>
            </w:pPr>
          </w:p>
          <w:p>
            <w:pPr>
              <w:numPr>
                <w:ilvl w:val="0"/>
                <w:numId w:val="0"/>
              </w:numPr>
              <w:jc w:val="both"/>
              <w:rPr>
                <w:rFonts w:hint="default"/>
                <w:vertAlign w:val="baseline"/>
                <w:lang w:val="en-US" w:eastAsia="zh-CN"/>
              </w:rPr>
            </w:pPr>
          </w:p>
          <w:p>
            <w:pPr>
              <w:numPr>
                <w:ilvl w:val="0"/>
                <w:numId w:val="0"/>
              </w:numPr>
              <w:jc w:val="both"/>
              <w:rPr>
                <w:rFonts w:hint="default"/>
                <w:vertAlign w:val="baseline"/>
                <w:lang w:val="en-US" w:eastAsia="zh-CN"/>
              </w:rPr>
            </w:pPr>
          </w:p>
          <w:p>
            <w:pPr>
              <w:numPr>
                <w:ilvl w:val="0"/>
                <w:numId w:val="0"/>
              </w:numPr>
              <w:jc w:val="both"/>
              <w:rPr>
                <w:rFonts w:hint="default"/>
                <w:vertAlign w:val="baseline"/>
                <w:lang w:val="en-US" w:eastAsia="zh-CN"/>
              </w:rPr>
            </w:pPr>
          </w:p>
        </w:tc>
        <w:tc>
          <w:tcPr>
            <w:tcW w:w="1278"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工作台账（5分）</w:t>
            </w: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工作记录</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详细、及时、如实填写工作记录，是记录情况加减分。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default"/>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谈话记录</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每学年和所带学生至少谈话一次，并有记录（集体谈话不高于5人），少一人次扣0.5分。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Align w:val="center"/>
          </w:tcPr>
          <w:p>
            <w:pPr>
              <w:numPr>
                <w:ilvl w:val="0"/>
                <w:numId w:val="0"/>
              </w:numPr>
              <w:jc w:val="both"/>
              <w:rPr>
                <w:rFonts w:hint="eastAsia"/>
                <w:vertAlign w:val="baseline"/>
                <w:lang w:val="en-US" w:eastAsia="zh-CN"/>
              </w:rPr>
            </w:pPr>
            <w:r>
              <w:rPr>
                <w:rFonts w:hint="eastAsia"/>
                <w:vertAlign w:val="baseline"/>
                <w:lang w:val="en-US" w:eastAsia="zh-CN"/>
              </w:rPr>
              <w:t>学生档案</w:t>
            </w:r>
          </w:p>
          <w:p>
            <w:pPr>
              <w:numPr>
                <w:ilvl w:val="0"/>
                <w:numId w:val="0"/>
              </w:numPr>
              <w:jc w:val="both"/>
              <w:rPr>
                <w:rFonts w:hint="default"/>
                <w:vertAlign w:val="baseline"/>
                <w:lang w:val="en-US" w:eastAsia="zh-CN"/>
              </w:rPr>
            </w:pPr>
            <w:r>
              <w:rPr>
                <w:rFonts w:hint="eastAsia"/>
                <w:vertAlign w:val="baseline"/>
                <w:lang w:val="en-US" w:eastAsia="zh-CN"/>
              </w:rPr>
              <w:t>（4分）</w:t>
            </w: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学生基本情况档案及班级重大事件记录</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学生基本信息详实、及时更新，出现工作拖延酌情扣1-5分。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学生相关档案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restart"/>
            <w:vAlign w:val="center"/>
          </w:tcPr>
          <w:p>
            <w:pPr>
              <w:numPr>
                <w:ilvl w:val="0"/>
                <w:numId w:val="0"/>
              </w:numPr>
              <w:jc w:val="both"/>
              <w:rPr>
                <w:rFonts w:hint="eastAsia"/>
                <w:vertAlign w:val="baseline"/>
                <w:lang w:val="en-US" w:eastAsia="zh-CN"/>
              </w:rPr>
            </w:pPr>
            <w:r>
              <w:rPr>
                <w:rFonts w:hint="eastAsia"/>
                <w:vertAlign w:val="baseline"/>
                <w:lang w:val="en-US" w:eastAsia="zh-CN"/>
              </w:rPr>
              <w:t>班级组织建设</w:t>
            </w:r>
          </w:p>
          <w:p>
            <w:pPr>
              <w:numPr>
                <w:ilvl w:val="0"/>
                <w:numId w:val="0"/>
              </w:numPr>
              <w:jc w:val="both"/>
              <w:rPr>
                <w:rFonts w:hint="default"/>
                <w:vertAlign w:val="baseline"/>
                <w:lang w:val="en-US" w:eastAsia="zh-CN"/>
              </w:rPr>
            </w:pPr>
            <w:r>
              <w:rPr>
                <w:rFonts w:hint="eastAsia"/>
                <w:vertAlign w:val="baseline"/>
                <w:lang w:val="en-US" w:eastAsia="zh-CN"/>
              </w:rPr>
              <w:t>（5分）</w:t>
            </w: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班干部选举</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能按时依规成立学生干部队伍、队伍完备，无投诉，出现投诉每次扣1分。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eastAsia"/>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班级班风、学风</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及时了解学生日常出勤情况，并进行指导教育，建立良好的班风、学风，视班级风气酌情加减1-3分。</w:t>
            </w:r>
          </w:p>
        </w:tc>
        <w:tc>
          <w:tcPr>
            <w:tcW w:w="1245" w:type="dxa"/>
            <w:vAlign w:val="center"/>
          </w:tcPr>
          <w:p>
            <w:pPr>
              <w:numPr>
                <w:ilvl w:val="0"/>
                <w:numId w:val="0"/>
              </w:numPr>
              <w:jc w:val="both"/>
              <w:rPr>
                <w:rFonts w:hint="eastAsia"/>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default"/>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学生干部工作开展情况</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学生干部无学校通报的违纪情况，出现违纪情况视情节每人次扣1-3分。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default"/>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学生考核情况（评优评先）</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校级、学院评选评优、三好学生等评选工作要求按时完成，未按时完成视情节每次扣1-3分，有投诉且查实每次扣1-3分。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特殊学生教育引导（4分）</w:t>
            </w: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特殊学生情况（心理问题、违纪等）</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重点学生一人一档，情况及时更新，出现因为处理不及时造成不良影响的视情节每次扣1-3分。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default"/>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特殊学生转变措施情况</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经常与特殊学生交流沟通，保持与家长联系，并有一对一帮扶机制，转变明显加1-3分。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宿舍管理（8分）</w:t>
            </w: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宿舍安全、卫生检查</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每月至少进行一次以上，每学期至少4次进行所带学生宿舍安全检查，及时排查安全隐患。少1次扣1分，如出现宿舍安全隐患事件，视情节扣1-3分。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default"/>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宿舍走访</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每月至少走访8次以上学生宿舍，每周不少于2次</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default"/>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晚值班情况</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按时到岗，每缺勤一次扣2分，迟到、早退扣1分。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default"/>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宿舍评比</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1.所带班级学生宿舍良好率在50%以上，每减少5%扣1分；</w:t>
            </w:r>
          </w:p>
          <w:p>
            <w:pPr>
              <w:numPr>
                <w:ilvl w:val="0"/>
                <w:numId w:val="0"/>
              </w:numPr>
              <w:jc w:val="both"/>
              <w:rPr>
                <w:rFonts w:hint="default"/>
                <w:vertAlign w:val="baseline"/>
                <w:lang w:val="en-US" w:eastAsia="zh-CN"/>
              </w:rPr>
            </w:pPr>
            <w:r>
              <w:rPr>
                <w:rFonts w:hint="eastAsia"/>
                <w:vertAlign w:val="baseline"/>
                <w:lang w:val="en-US" w:eastAsia="zh-CN"/>
              </w:rPr>
              <w:t>2.所带班级学生宿舍合格率未100%，每出现一个被通报卫生不合格、违纪宿舍扣0.5分。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Align w:val="center"/>
          </w:tcPr>
          <w:p>
            <w:pPr>
              <w:numPr>
                <w:ilvl w:val="0"/>
                <w:numId w:val="0"/>
              </w:numPr>
              <w:jc w:val="both"/>
              <w:rPr>
                <w:rFonts w:hint="default"/>
                <w:vertAlign w:val="baseline"/>
                <w:lang w:val="en-US" w:eastAsia="zh-CN"/>
              </w:rPr>
            </w:pPr>
            <w:r>
              <w:rPr>
                <w:rFonts w:hint="eastAsia"/>
                <w:vertAlign w:val="baseline"/>
                <w:lang w:val="en-US" w:eastAsia="zh-CN"/>
              </w:rPr>
              <w:t>校园互动及第二课堂（4分）</w:t>
            </w: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校园、学院文化活动</w:t>
            </w:r>
          </w:p>
        </w:tc>
        <w:tc>
          <w:tcPr>
            <w:tcW w:w="4011" w:type="dxa"/>
            <w:vAlign w:val="center"/>
          </w:tcPr>
          <w:p>
            <w:pPr>
              <w:numPr>
                <w:ilvl w:val="0"/>
                <w:numId w:val="0"/>
              </w:numPr>
              <w:jc w:val="both"/>
              <w:rPr>
                <w:rFonts w:hint="eastAsia"/>
                <w:vertAlign w:val="baseline"/>
                <w:lang w:val="en-US" w:eastAsia="zh-CN"/>
              </w:rPr>
            </w:pPr>
            <w:r>
              <w:rPr>
                <w:rFonts w:hint="eastAsia"/>
                <w:vertAlign w:val="baseline"/>
                <w:lang w:val="en-US" w:eastAsia="zh-CN"/>
              </w:rPr>
              <w:t>1.积极配合校级、院级大型活动，拓建项目被选中，每人次加2分；获得校级奖励每项加2分（三等奖以上，体育比赛取前8名，团体取前三名），满分100分。</w:t>
            </w:r>
          </w:p>
          <w:p>
            <w:pPr>
              <w:numPr>
                <w:ilvl w:val="0"/>
                <w:numId w:val="0"/>
              </w:numPr>
              <w:jc w:val="both"/>
              <w:rPr>
                <w:rFonts w:hint="default"/>
                <w:vertAlign w:val="baseline"/>
                <w:lang w:val="en-US" w:eastAsia="zh-CN"/>
              </w:rPr>
            </w:pPr>
            <w:r>
              <w:rPr>
                <w:rFonts w:hint="eastAsia"/>
                <w:vertAlign w:val="baseline"/>
                <w:lang w:val="en-US" w:eastAsia="zh-CN"/>
              </w:rPr>
              <w:t>2.所带班级每学期组织2次以上第二课堂活动，少1次扣1分，组织效果良好视情况加0.5-2分。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pPr>
              <w:numPr>
                <w:ilvl w:val="0"/>
                <w:numId w:val="0"/>
              </w:numPr>
              <w:jc w:val="both"/>
              <w:rPr>
                <w:rFonts w:hint="eastAsia"/>
                <w:vertAlign w:val="baseline"/>
                <w:lang w:val="en-US" w:eastAsia="zh-CN"/>
              </w:rPr>
            </w:pPr>
            <w:r>
              <w:rPr>
                <w:rFonts w:hint="eastAsia"/>
                <w:vertAlign w:val="baseline"/>
                <w:lang w:val="en-US" w:eastAsia="zh-CN"/>
              </w:rPr>
              <w:t>学生服务</w:t>
            </w:r>
          </w:p>
          <w:p>
            <w:pPr>
              <w:numPr>
                <w:ilvl w:val="0"/>
                <w:numId w:val="0"/>
              </w:numPr>
              <w:jc w:val="both"/>
              <w:rPr>
                <w:rFonts w:hint="default"/>
                <w:vertAlign w:val="baseline"/>
                <w:lang w:val="en-US" w:eastAsia="zh-CN"/>
              </w:rPr>
            </w:pPr>
            <w:r>
              <w:rPr>
                <w:rFonts w:hint="eastAsia"/>
                <w:vertAlign w:val="baseline"/>
                <w:lang w:val="en-US" w:eastAsia="zh-CN"/>
              </w:rPr>
              <w:t>（20分）</w:t>
            </w:r>
          </w:p>
        </w:tc>
        <w:tc>
          <w:tcPr>
            <w:tcW w:w="1278"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心理健康教育（4分）</w:t>
            </w: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所带班级心理委员培训情况</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每学年组织心理委员参加培训2次以上，少1次扣1分。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default"/>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所带班级心理疏导活动开展情况</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每学年组织心理健康活动至少2次以上，少1次扣1分；所带班级出现心理健康引发问题没有及时处理的视情节扣1-3分。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资助工作（8分）</w:t>
            </w: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学生贷款工作</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学生贷款工作组织得当，程序规范，学生满意，无纰漏、无投诉，有投诉经查实每次视情节扣1-3分。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default"/>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助学金评选及落实情况</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工作程序规范，实事求是，学生反映情况良好，无投诉，有投诉经查实每次视情节扣1-3分。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default"/>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各类奖学金评定工作</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各类评先评优工作程序规范，客观公正，学生反映良好，出现投诉经查实每次视情节扣1-3分。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招生就业（8分）</w:t>
            </w: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新生接待</w:t>
            </w:r>
          </w:p>
        </w:tc>
        <w:tc>
          <w:tcPr>
            <w:tcW w:w="4011" w:type="dxa"/>
            <w:vAlign w:val="center"/>
          </w:tcPr>
          <w:p>
            <w:pPr>
              <w:numPr>
                <w:ilvl w:val="0"/>
                <w:numId w:val="0"/>
              </w:numPr>
              <w:jc w:val="both"/>
              <w:rPr>
                <w:rFonts w:hint="eastAsia"/>
                <w:vertAlign w:val="baseline"/>
                <w:lang w:val="en-US" w:eastAsia="zh-CN"/>
              </w:rPr>
            </w:pPr>
            <w:r>
              <w:rPr>
                <w:rFonts w:hint="default"/>
                <w:vertAlign w:val="baseline"/>
                <w:lang w:val="en-US" w:eastAsia="zh-CN"/>
              </w:rPr>
              <w:t>做好迎新接待、入学教育及军事训练工作</w:t>
            </w:r>
            <w:r>
              <w:rPr>
                <w:rFonts w:hint="eastAsia"/>
                <w:vertAlign w:val="baseline"/>
                <w:lang w:val="en-US" w:eastAsia="zh-CN"/>
              </w:rPr>
              <w:t>，</w:t>
            </w:r>
            <w:r>
              <w:rPr>
                <w:rFonts w:hint="default"/>
                <w:vertAlign w:val="baseline"/>
                <w:lang w:val="en-US" w:eastAsia="zh-CN"/>
              </w:rPr>
              <w:t>根据迎新军训各项工作完成效果加</w:t>
            </w:r>
            <w:r>
              <w:rPr>
                <w:rFonts w:hint="eastAsia"/>
                <w:vertAlign w:val="baseline"/>
                <w:lang w:val="en-US" w:eastAsia="zh-CN"/>
              </w:rPr>
              <w:t>0.5</w:t>
            </w:r>
            <w:r>
              <w:rPr>
                <w:rFonts w:hint="default"/>
                <w:vertAlign w:val="baseline"/>
                <w:lang w:val="en-US" w:eastAsia="zh-CN"/>
              </w:rPr>
              <w:t>-</w:t>
            </w:r>
            <w:r>
              <w:rPr>
                <w:rFonts w:hint="eastAsia"/>
                <w:vertAlign w:val="baseline"/>
                <w:lang w:val="en-US" w:eastAsia="zh-CN"/>
              </w:rPr>
              <w:t>2</w:t>
            </w:r>
            <w:r>
              <w:rPr>
                <w:rFonts w:hint="default"/>
                <w:vertAlign w:val="baseline"/>
                <w:lang w:val="en-US" w:eastAsia="zh-CN"/>
              </w:rPr>
              <w:t>分</w:t>
            </w:r>
            <w:r>
              <w:rPr>
                <w:rFonts w:hint="eastAsia"/>
                <w:vertAlign w:val="baseline"/>
                <w:lang w:val="en-US" w:eastAsia="zh-CN"/>
              </w:rPr>
              <w:t>.</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eastAsia"/>
                <w:vertAlign w:val="baseline"/>
                <w:lang w:val="en-US" w:eastAsia="zh-CN"/>
              </w:rPr>
            </w:pPr>
          </w:p>
        </w:tc>
        <w:tc>
          <w:tcPr>
            <w:tcW w:w="1739" w:type="dxa"/>
            <w:vAlign w:val="center"/>
          </w:tcPr>
          <w:p>
            <w:pPr>
              <w:numPr>
                <w:ilvl w:val="0"/>
                <w:numId w:val="0"/>
              </w:numPr>
              <w:ind w:left="0" w:leftChars="0" w:firstLine="0" w:firstLineChars="0"/>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学生就业服务、指导</w:t>
            </w:r>
          </w:p>
        </w:tc>
        <w:tc>
          <w:tcPr>
            <w:tcW w:w="4011" w:type="dxa"/>
            <w:vAlign w:val="center"/>
          </w:tcPr>
          <w:p>
            <w:pPr>
              <w:numPr>
                <w:ilvl w:val="0"/>
                <w:numId w:val="0"/>
              </w:numPr>
              <w:jc w:val="both"/>
              <w:rPr>
                <w:rFonts w:hint="eastAsia"/>
                <w:vertAlign w:val="baseline"/>
                <w:lang w:val="en-US" w:eastAsia="zh-CN"/>
              </w:rPr>
            </w:pPr>
            <w:r>
              <w:rPr>
                <w:rFonts w:hint="default"/>
                <w:vertAlign w:val="baseline"/>
                <w:lang w:val="en-US" w:eastAsia="zh-CN"/>
              </w:rPr>
              <w:t>持续开展毕业生就业指导及服务工作，提高对口就业率、提升毕业生满意度。毕业生就业指导活动每次加</w:t>
            </w:r>
            <w:r>
              <w:rPr>
                <w:rFonts w:hint="eastAsia"/>
                <w:vertAlign w:val="baseline"/>
                <w:lang w:val="en-US" w:eastAsia="zh-CN"/>
              </w:rPr>
              <w:t>0.5</w:t>
            </w:r>
            <w:r>
              <w:rPr>
                <w:rFonts w:hint="default"/>
                <w:vertAlign w:val="baseline"/>
                <w:lang w:val="en-US" w:eastAsia="zh-CN"/>
              </w:rPr>
              <w:t>-</w:t>
            </w:r>
            <w:r>
              <w:rPr>
                <w:rFonts w:hint="eastAsia"/>
                <w:vertAlign w:val="baseline"/>
                <w:lang w:val="en-US" w:eastAsia="zh-CN"/>
              </w:rPr>
              <w:t>2</w:t>
            </w:r>
            <w:r>
              <w:rPr>
                <w:rFonts w:hint="default"/>
                <w:vertAlign w:val="baseline"/>
                <w:lang w:val="en-US" w:eastAsia="zh-CN"/>
              </w:rPr>
              <w:t>分，根据毕业生过程就业率排名</w:t>
            </w:r>
            <w:r>
              <w:rPr>
                <w:rFonts w:hint="eastAsia"/>
                <w:vertAlign w:val="baseline"/>
                <w:lang w:val="en-US" w:eastAsia="zh-CN"/>
              </w:rPr>
              <w:t>加0.5</w:t>
            </w:r>
            <w:r>
              <w:rPr>
                <w:rFonts w:hint="default"/>
                <w:vertAlign w:val="baseline"/>
                <w:lang w:val="en-US" w:eastAsia="zh-CN"/>
              </w:rPr>
              <w:t>-</w:t>
            </w:r>
            <w:r>
              <w:rPr>
                <w:rFonts w:hint="eastAsia"/>
                <w:vertAlign w:val="baseline"/>
                <w:lang w:val="en-US" w:eastAsia="zh-CN"/>
              </w:rPr>
              <w:t>2</w:t>
            </w:r>
            <w:r>
              <w:rPr>
                <w:rFonts w:hint="default"/>
                <w:vertAlign w:val="baseline"/>
                <w:lang w:val="en-US" w:eastAsia="zh-CN"/>
              </w:rPr>
              <w:t>分。根据各项工作未完成情况每次扣</w:t>
            </w:r>
            <w:r>
              <w:rPr>
                <w:rFonts w:hint="eastAsia"/>
                <w:vertAlign w:val="baseline"/>
                <w:lang w:val="en-US" w:eastAsia="zh-CN"/>
              </w:rPr>
              <w:t>0.5</w:t>
            </w:r>
            <w:r>
              <w:rPr>
                <w:rFonts w:hint="default"/>
                <w:vertAlign w:val="baseline"/>
                <w:lang w:val="en-US" w:eastAsia="zh-CN"/>
              </w:rPr>
              <w:t>-</w:t>
            </w:r>
            <w:r>
              <w:rPr>
                <w:rFonts w:hint="eastAsia"/>
                <w:vertAlign w:val="baseline"/>
                <w:lang w:val="en-US" w:eastAsia="zh-CN"/>
              </w:rPr>
              <w:t>2</w:t>
            </w:r>
            <w:r>
              <w:rPr>
                <w:rFonts w:hint="default"/>
                <w:vertAlign w:val="baseline"/>
                <w:lang w:val="en-US" w:eastAsia="zh-CN"/>
              </w:rPr>
              <w:t>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eastAsia"/>
                <w:vertAlign w:val="baseline"/>
                <w:lang w:val="en-US" w:eastAsia="zh-CN"/>
              </w:rPr>
            </w:pPr>
          </w:p>
        </w:tc>
        <w:tc>
          <w:tcPr>
            <w:tcW w:w="1739" w:type="dxa"/>
            <w:vAlign w:val="center"/>
          </w:tcPr>
          <w:p>
            <w:pPr>
              <w:numPr>
                <w:ilvl w:val="0"/>
                <w:numId w:val="0"/>
              </w:numPr>
              <w:ind w:left="0" w:leftChars="0" w:firstLine="0" w:firstLineChars="0"/>
              <w:jc w:val="both"/>
              <w:rPr>
                <w:rFonts w:hint="default"/>
                <w:vertAlign w:val="baseline"/>
                <w:lang w:val="en-US" w:eastAsia="zh-CN"/>
              </w:rPr>
            </w:pPr>
            <w:r>
              <w:rPr>
                <w:rFonts w:hint="eastAsia"/>
                <w:vertAlign w:val="baseline"/>
                <w:lang w:val="en-US" w:eastAsia="zh-CN"/>
              </w:rPr>
              <w:t>指导学生参加创业比赛</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指导创业比赛，校级每次加0.5-2分，</w:t>
            </w:r>
            <w:r>
              <w:rPr>
                <w:rFonts w:hint="default"/>
                <w:vertAlign w:val="baseline"/>
                <w:lang w:val="en-US" w:eastAsia="zh-CN"/>
              </w:rPr>
              <w:t>指导学生参赛获省、国家奖加</w:t>
            </w:r>
            <w:r>
              <w:rPr>
                <w:rFonts w:hint="eastAsia"/>
                <w:vertAlign w:val="baseline"/>
                <w:lang w:val="en-US" w:eastAsia="zh-CN"/>
              </w:rPr>
              <w:t>3-8</w:t>
            </w:r>
            <w:r>
              <w:rPr>
                <w:rFonts w:hint="default"/>
                <w:vertAlign w:val="baseline"/>
                <w:lang w:val="en-US" w:eastAsia="zh-CN"/>
              </w:rPr>
              <w:t>分。</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指导教师获奖证书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673" w:type="dxa"/>
            <w:vMerge w:val="restart"/>
            <w:vAlign w:val="center"/>
          </w:tcPr>
          <w:p>
            <w:pPr>
              <w:numPr>
                <w:ilvl w:val="0"/>
                <w:numId w:val="0"/>
              </w:numPr>
              <w:jc w:val="both"/>
              <w:rPr>
                <w:rFonts w:hint="eastAsia"/>
                <w:vertAlign w:val="baseline"/>
                <w:lang w:val="en-US" w:eastAsia="zh-CN"/>
              </w:rPr>
            </w:pPr>
            <w:r>
              <w:rPr>
                <w:rFonts w:hint="eastAsia"/>
                <w:vertAlign w:val="baseline"/>
                <w:lang w:val="en-US" w:eastAsia="zh-CN"/>
              </w:rPr>
              <w:t>安全稳定</w:t>
            </w:r>
          </w:p>
          <w:p>
            <w:pPr>
              <w:numPr>
                <w:ilvl w:val="0"/>
                <w:numId w:val="0"/>
              </w:numPr>
              <w:jc w:val="both"/>
              <w:rPr>
                <w:rFonts w:hint="default"/>
                <w:vertAlign w:val="baseline"/>
                <w:lang w:val="en-US" w:eastAsia="zh-CN"/>
              </w:rPr>
            </w:pPr>
            <w:r>
              <w:rPr>
                <w:rFonts w:hint="eastAsia"/>
                <w:vertAlign w:val="baseline"/>
                <w:lang w:val="en-US" w:eastAsia="zh-CN"/>
              </w:rPr>
              <w:t>（10分）</w:t>
            </w:r>
          </w:p>
        </w:tc>
        <w:tc>
          <w:tcPr>
            <w:tcW w:w="1278" w:type="dxa"/>
            <w:vAlign w:val="center"/>
          </w:tcPr>
          <w:p>
            <w:pPr>
              <w:numPr>
                <w:ilvl w:val="0"/>
                <w:numId w:val="0"/>
              </w:numPr>
              <w:jc w:val="both"/>
              <w:rPr>
                <w:rFonts w:hint="default"/>
                <w:vertAlign w:val="baseline"/>
                <w:lang w:val="en-US" w:eastAsia="zh-CN"/>
              </w:rPr>
            </w:pPr>
            <w:r>
              <w:rPr>
                <w:rFonts w:hint="eastAsia"/>
                <w:vertAlign w:val="baseline"/>
                <w:lang w:val="en-US" w:eastAsia="zh-CN"/>
              </w:rPr>
              <w:t>舆情</w:t>
            </w: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积极开展舆情收集、及时掌握学生思想动态，遇到特殊情况及时上报</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能通过多渠道收集舆情，把握学生的思想动态，及时上报，并进行引导，出现疏漏的视情节</w:t>
            </w:r>
            <w:r>
              <w:rPr>
                <w:rFonts w:hint="default"/>
                <w:vertAlign w:val="baseline"/>
                <w:lang w:val="en-US" w:eastAsia="zh-CN"/>
              </w:rPr>
              <w:t>每次扣</w:t>
            </w:r>
            <w:r>
              <w:rPr>
                <w:rFonts w:hint="eastAsia"/>
                <w:vertAlign w:val="baseline"/>
                <w:lang w:val="en-US" w:eastAsia="zh-CN"/>
              </w:rPr>
              <w:t>0.5</w:t>
            </w:r>
            <w:r>
              <w:rPr>
                <w:rFonts w:hint="default"/>
                <w:vertAlign w:val="baseline"/>
                <w:lang w:val="en-US" w:eastAsia="zh-CN"/>
              </w:rPr>
              <w:t>-</w:t>
            </w:r>
            <w:r>
              <w:rPr>
                <w:rFonts w:hint="eastAsia"/>
                <w:vertAlign w:val="baseline"/>
                <w:lang w:val="en-US" w:eastAsia="zh-CN"/>
              </w:rPr>
              <w:t>2</w:t>
            </w:r>
            <w:r>
              <w:rPr>
                <w:rFonts w:hint="default"/>
                <w:vertAlign w:val="baseline"/>
                <w:lang w:val="en-US" w:eastAsia="zh-CN"/>
              </w:rPr>
              <w:t>分</w:t>
            </w:r>
            <w:r>
              <w:rPr>
                <w:rFonts w:hint="eastAsia"/>
                <w:vertAlign w:val="baseline"/>
                <w:lang w:val="en-US" w:eastAsia="zh-CN"/>
              </w:rPr>
              <w:t>。</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突发事件</w:t>
            </w: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安全稳定事故情况</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本学年未出现安全事故问题，每出现1次视情节</w:t>
            </w:r>
            <w:r>
              <w:rPr>
                <w:rFonts w:hint="default"/>
                <w:vertAlign w:val="baseline"/>
                <w:lang w:val="en-US" w:eastAsia="zh-CN"/>
              </w:rPr>
              <w:t>每次扣</w:t>
            </w:r>
            <w:r>
              <w:rPr>
                <w:rFonts w:hint="eastAsia"/>
                <w:vertAlign w:val="baseline"/>
                <w:lang w:val="en-US" w:eastAsia="zh-CN"/>
              </w:rPr>
              <w:t>0.5</w:t>
            </w:r>
            <w:r>
              <w:rPr>
                <w:rFonts w:hint="default"/>
                <w:vertAlign w:val="baseline"/>
                <w:lang w:val="en-US" w:eastAsia="zh-CN"/>
              </w:rPr>
              <w:t>-</w:t>
            </w:r>
            <w:r>
              <w:rPr>
                <w:rFonts w:hint="eastAsia"/>
                <w:vertAlign w:val="baseline"/>
                <w:lang w:val="en-US" w:eastAsia="zh-CN"/>
              </w:rPr>
              <w:t>2</w:t>
            </w:r>
            <w:r>
              <w:rPr>
                <w:rFonts w:hint="default"/>
                <w:vertAlign w:val="baseline"/>
                <w:lang w:val="en-US" w:eastAsia="zh-CN"/>
              </w:rPr>
              <w:t>分</w:t>
            </w:r>
            <w:r>
              <w:rPr>
                <w:rFonts w:hint="eastAsia"/>
                <w:vertAlign w:val="baseline"/>
                <w:lang w:val="en-US" w:eastAsia="zh-CN"/>
              </w:rPr>
              <w:t>。</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numPr>
                <w:ilvl w:val="0"/>
                <w:numId w:val="0"/>
              </w:numPr>
              <w:jc w:val="both"/>
              <w:rPr>
                <w:rFonts w:hint="default"/>
                <w:vertAlign w:val="baseline"/>
                <w:lang w:val="en-US" w:eastAsia="zh-CN"/>
              </w:rPr>
            </w:pPr>
          </w:p>
        </w:tc>
        <w:tc>
          <w:tcPr>
            <w:tcW w:w="1278" w:type="dxa"/>
            <w:vMerge w:val="continue"/>
            <w:vAlign w:val="center"/>
          </w:tcPr>
          <w:p>
            <w:pPr>
              <w:numPr>
                <w:ilvl w:val="0"/>
                <w:numId w:val="0"/>
              </w:numPr>
              <w:jc w:val="both"/>
              <w:rPr>
                <w:rFonts w:hint="default"/>
                <w:vertAlign w:val="baseline"/>
                <w:lang w:val="en-US" w:eastAsia="zh-CN"/>
              </w:rPr>
            </w:pPr>
          </w:p>
        </w:tc>
        <w:tc>
          <w:tcPr>
            <w:tcW w:w="1739" w:type="dxa"/>
            <w:vAlign w:val="center"/>
          </w:tcPr>
          <w:p>
            <w:pPr>
              <w:numPr>
                <w:ilvl w:val="0"/>
                <w:numId w:val="0"/>
              </w:numPr>
              <w:jc w:val="both"/>
              <w:rPr>
                <w:rFonts w:hint="default"/>
                <w:vertAlign w:val="baseline"/>
                <w:lang w:val="en-US" w:eastAsia="zh-CN"/>
              </w:rPr>
            </w:pPr>
            <w:r>
              <w:rPr>
                <w:rFonts w:hint="eastAsia"/>
                <w:vertAlign w:val="baseline"/>
                <w:lang w:val="en-US" w:eastAsia="zh-CN"/>
              </w:rPr>
              <w:t>突发事件处理情况</w:t>
            </w:r>
          </w:p>
        </w:tc>
        <w:tc>
          <w:tcPr>
            <w:tcW w:w="4011" w:type="dxa"/>
            <w:vAlign w:val="center"/>
          </w:tcPr>
          <w:p>
            <w:pPr>
              <w:numPr>
                <w:ilvl w:val="0"/>
                <w:numId w:val="0"/>
              </w:numPr>
              <w:jc w:val="both"/>
              <w:rPr>
                <w:rFonts w:hint="default"/>
                <w:vertAlign w:val="baseline"/>
                <w:lang w:val="en-US" w:eastAsia="zh-CN"/>
              </w:rPr>
            </w:pPr>
            <w:r>
              <w:rPr>
                <w:rFonts w:hint="eastAsia"/>
                <w:vertAlign w:val="baseline"/>
                <w:lang w:val="en-US" w:eastAsia="zh-CN"/>
              </w:rPr>
              <w:t>突发事件处理及时、到位，处理不及时的视情节</w:t>
            </w:r>
            <w:r>
              <w:rPr>
                <w:rFonts w:hint="default"/>
                <w:vertAlign w:val="baseline"/>
                <w:lang w:val="en-US" w:eastAsia="zh-CN"/>
              </w:rPr>
              <w:t>每次扣</w:t>
            </w:r>
            <w:r>
              <w:rPr>
                <w:rFonts w:hint="eastAsia"/>
                <w:vertAlign w:val="baseline"/>
                <w:lang w:val="en-US" w:eastAsia="zh-CN"/>
              </w:rPr>
              <w:t>0.5</w:t>
            </w:r>
            <w:r>
              <w:rPr>
                <w:rFonts w:hint="default"/>
                <w:vertAlign w:val="baseline"/>
                <w:lang w:val="en-US" w:eastAsia="zh-CN"/>
              </w:rPr>
              <w:t>-</w:t>
            </w:r>
            <w:r>
              <w:rPr>
                <w:rFonts w:hint="eastAsia"/>
                <w:vertAlign w:val="baseline"/>
                <w:lang w:val="en-US" w:eastAsia="zh-CN"/>
              </w:rPr>
              <w:t>2</w:t>
            </w:r>
            <w:r>
              <w:rPr>
                <w:rFonts w:hint="default"/>
                <w:vertAlign w:val="baseline"/>
                <w:lang w:val="en-US" w:eastAsia="zh-CN"/>
              </w:rPr>
              <w:t>分</w:t>
            </w:r>
            <w:r>
              <w:rPr>
                <w:rFonts w:hint="eastAsia"/>
                <w:vertAlign w:val="baseline"/>
                <w:lang w:val="en-US" w:eastAsia="zh-CN"/>
              </w:rPr>
              <w:t>。</w:t>
            </w:r>
          </w:p>
        </w:tc>
        <w:tc>
          <w:tcPr>
            <w:tcW w:w="1245" w:type="dxa"/>
            <w:vAlign w:val="center"/>
          </w:tcPr>
          <w:p>
            <w:pPr>
              <w:numPr>
                <w:ilvl w:val="0"/>
                <w:numId w:val="0"/>
              </w:numPr>
              <w:jc w:val="both"/>
              <w:rPr>
                <w:rFonts w:hint="default"/>
                <w:vertAlign w:val="baseline"/>
                <w:lang w:val="en-US" w:eastAsia="zh-CN"/>
              </w:rPr>
            </w:pPr>
            <w:r>
              <w:rPr>
                <w:rFonts w:hint="eastAsia"/>
                <w:vertAlign w:val="baseline"/>
                <w:lang w:val="en-US" w:eastAsia="zh-CN"/>
              </w:rPr>
              <w:t>相关统计数据及工作记录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690" w:type="dxa"/>
            <w:gridSpan w:val="3"/>
            <w:vAlign w:val="center"/>
          </w:tcPr>
          <w:p>
            <w:pPr>
              <w:numPr>
                <w:ilvl w:val="0"/>
                <w:numId w:val="0"/>
              </w:numPr>
              <w:jc w:val="center"/>
              <w:rPr>
                <w:rFonts w:hint="default"/>
                <w:vertAlign w:val="baseline"/>
                <w:lang w:val="en-US" w:eastAsia="zh-CN"/>
              </w:rPr>
            </w:pPr>
            <w:r>
              <w:rPr>
                <w:rFonts w:hint="eastAsia"/>
                <w:vertAlign w:val="baseline"/>
                <w:lang w:val="en-US" w:eastAsia="zh-CN"/>
              </w:rPr>
              <w:t>学生评议（20分）</w:t>
            </w:r>
          </w:p>
        </w:tc>
        <w:tc>
          <w:tcPr>
            <w:tcW w:w="4011" w:type="dxa"/>
            <w:vAlign w:val="top"/>
          </w:tcPr>
          <w:p>
            <w:pPr>
              <w:numPr>
                <w:ilvl w:val="0"/>
                <w:numId w:val="0"/>
              </w:numPr>
              <w:ind w:left="0" w:leftChars="0" w:firstLine="0" w:firstLineChars="0"/>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班级同学参与率达80%</w:t>
            </w:r>
          </w:p>
        </w:tc>
        <w:tc>
          <w:tcPr>
            <w:tcW w:w="1245" w:type="dxa"/>
            <w:vAlign w:val="top"/>
          </w:tcPr>
          <w:p>
            <w:pPr>
              <w:numPr>
                <w:ilvl w:val="0"/>
                <w:numId w:val="0"/>
              </w:numPr>
              <w:ind w:left="0" w:leftChars="0" w:firstLine="0" w:firstLineChars="0"/>
              <w:jc w:val="left"/>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问卷形式</w:t>
            </w:r>
          </w:p>
        </w:tc>
      </w:tr>
    </w:tbl>
    <w:p>
      <w:pPr>
        <w:numPr>
          <w:ilvl w:val="0"/>
          <w:numId w:val="0"/>
        </w:numPr>
        <w:ind w:leftChars="0"/>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10" w:leftChars="0" w:firstLine="640" w:firstLineChars="0"/>
        <w:jc w:val="both"/>
        <w:textAlignment w:val="auto"/>
        <w:rPr>
          <w:rFonts w:hint="eastAsia" w:ascii="方正黑体简体" w:hAnsi="方正黑体简体" w:eastAsia="方正黑体简体" w:cs="方正黑体简体"/>
          <w:sz w:val="32"/>
          <w:szCs w:val="40"/>
          <w:lang w:val="en-US" w:eastAsia="zh-CN"/>
        </w:rPr>
      </w:pPr>
      <w:r>
        <w:rPr>
          <w:rFonts w:hint="eastAsia" w:ascii="方正黑体简体" w:hAnsi="方正黑体简体" w:eastAsia="方正黑体简体" w:cs="方正黑体简体"/>
          <w:sz w:val="32"/>
          <w:szCs w:val="40"/>
          <w:lang w:val="en-US" w:eastAsia="zh-CN"/>
        </w:rPr>
        <w:t>考核结果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 xml:space="preserve">书院班主任工作考核以最终得分排序，考核结果分为四个等级，优秀、良好、称职、不称职，其结果纳入优秀书院班主任评比。其中，每个年级优秀书院班主任比例不超过考核人数的20%，良好等级不超过考核人数的20%，总分低于70分的可考核为不称职。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10" w:leftChars="0" w:firstLine="640" w:firstLineChars="0"/>
        <w:jc w:val="both"/>
        <w:textAlignment w:val="auto"/>
        <w:rPr>
          <w:rFonts w:hint="eastAsia" w:ascii="方正黑体简体" w:hAnsi="方正黑体简体" w:eastAsia="方正黑体简体" w:cs="方正黑体简体"/>
          <w:sz w:val="32"/>
          <w:szCs w:val="40"/>
          <w:lang w:val="en-US" w:eastAsia="zh-CN"/>
        </w:rPr>
      </w:pPr>
      <w:r>
        <w:rPr>
          <w:rFonts w:hint="eastAsia" w:ascii="方正黑体简体" w:hAnsi="方正黑体简体" w:eastAsia="方正黑体简体" w:cs="方正黑体简体"/>
          <w:sz w:val="32"/>
          <w:szCs w:val="40"/>
          <w:lang w:val="en-US" w:eastAsia="zh-CN"/>
        </w:rPr>
        <w:t>本考核办法自2022年9月1日起实施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10" w:leftChars="0" w:firstLine="640" w:firstLineChars="0"/>
        <w:jc w:val="both"/>
        <w:textAlignment w:val="auto"/>
        <w:rPr>
          <w:rFonts w:hint="default" w:ascii="方正黑体简体" w:hAnsi="方正黑体简体" w:eastAsia="方正黑体简体" w:cs="方正黑体简体"/>
          <w:sz w:val="32"/>
          <w:szCs w:val="40"/>
          <w:lang w:val="en-US" w:eastAsia="zh-CN"/>
        </w:rPr>
      </w:pPr>
      <w:r>
        <w:rPr>
          <w:rFonts w:hint="eastAsia" w:ascii="方正黑体简体" w:hAnsi="方正黑体简体" w:eastAsia="方正黑体简体" w:cs="方正黑体简体"/>
          <w:sz w:val="32"/>
          <w:szCs w:val="40"/>
          <w:lang w:val="en-US" w:eastAsia="zh-CN"/>
        </w:rPr>
        <w:t xml:space="preserve">本考核办法由会计学院学生办负责解释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黑体简体" w:hAnsi="方正黑体简体" w:eastAsia="方正黑体简体" w:cs="方正黑体简体"/>
          <w:sz w:val="32"/>
          <w:szCs w:val="40"/>
          <w:lang w:val="en-US" w:eastAsia="zh-CN"/>
        </w:rPr>
      </w:pPr>
      <w:r>
        <w:rPr>
          <w:rFonts w:hint="eastAsia" w:ascii="方正黑体简体" w:hAnsi="方正黑体简体" w:eastAsia="方正黑体简体" w:cs="方正黑体简体"/>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方正黑体简体" w:hAnsi="方正黑体简体" w:eastAsia="方正黑体简体" w:cs="方正黑体简体"/>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附件1：会计学院书院班主任工作记录表（月度）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32"/>
          <w:szCs w:val="40"/>
          <w:lang w:val="en-US" w:eastAsia="zh-CN"/>
        </w:rPr>
      </w:pPr>
    </w:p>
    <w:p>
      <w:pPr>
        <w:numPr>
          <w:ilvl w:val="0"/>
          <w:numId w:val="0"/>
        </w:numPr>
        <w:ind w:firstLine="640" w:firstLineChars="200"/>
        <w:jc w:val="center"/>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 xml:space="preserve">                                      会计学院</w:t>
      </w:r>
    </w:p>
    <w:p>
      <w:pPr>
        <w:jc w:val="right"/>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2022年8月31日</w:t>
      </w:r>
    </w:p>
    <w:p>
      <w:pPr>
        <w:jc w:val="right"/>
        <w:rPr>
          <w:rFonts w:hint="default" w:ascii="方正仿宋_GBK" w:hAnsi="方正仿宋_GBK" w:eastAsia="方正仿宋_GBK" w:cs="方正仿宋_GBK"/>
          <w:sz w:val="32"/>
          <w:szCs w:val="40"/>
          <w:lang w:val="en-US" w:eastAsia="zh-CN"/>
        </w:rPr>
      </w:pPr>
    </w:p>
    <w:p>
      <w:pPr>
        <w:jc w:val="right"/>
        <w:rPr>
          <w:rFonts w:hint="default" w:ascii="方正仿宋_GBK" w:hAnsi="方正仿宋_GBK" w:eastAsia="方正仿宋_GBK" w:cs="方正仿宋_GBK"/>
          <w:sz w:val="32"/>
          <w:szCs w:val="40"/>
          <w:lang w:val="en-US" w:eastAsia="zh-CN"/>
        </w:rPr>
      </w:pPr>
    </w:p>
    <w:p>
      <w:pPr>
        <w:jc w:val="right"/>
        <w:rPr>
          <w:rFonts w:hint="default" w:ascii="方正仿宋_GBK" w:hAnsi="方正仿宋_GBK" w:eastAsia="方正仿宋_GBK" w:cs="方正仿宋_GBK"/>
          <w:sz w:val="32"/>
          <w:szCs w:val="40"/>
          <w:lang w:val="en-US" w:eastAsia="zh-CN"/>
        </w:rPr>
      </w:pPr>
    </w:p>
    <w:p>
      <w:pPr>
        <w:jc w:val="right"/>
        <w:rPr>
          <w:rFonts w:hint="default" w:ascii="方正仿宋_GBK" w:hAnsi="方正仿宋_GBK" w:eastAsia="方正仿宋_GBK" w:cs="方正仿宋_GBK"/>
          <w:sz w:val="32"/>
          <w:szCs w:val="40"/>
          <w:lang w:val="en-US" w:eastAsia="zh-CN"/>
        </w:rPr>
      </w:pPr>
    </w:p>
    <w:p>
      <w:pPr>
        <w:jc w:val="right"/>
        <w:rPr>
          <w:rFonts w:hint="default" w:ascii="方正仿宋_GBK" w:hAnsi="方正仿宋_GBK" w:eastAsia="方正仿宋_GBK" w:cs="方正仿宋_GBK"/>
          <w:sz w:val="32"/>
          <w:szCs w:val="40"/>
          <w:lang w:val="en-US" w:eastAsia="zh-CN"/>
        </w:rPr>
      </w:pPr>
    </w:p>
    <w:p>
      <w:pPr>
        <w:jc w:val="right"/>
        <w:rPr>
          <w:rFonts w:hint="default" w:ascii="方正仿宋_GBK" w:hAnsi="方正仿宋_GBK" w:eastAsia="方正仿宋_GBK" w:cs="方正仿宋_GBK"/>
          <w:sz w:val="32"/>
          <w:szCs w:val="40"/>
          <w:lang w:val="en-US" w:eastAsia="zh-CN"/>
        </w:rPr>
      </w:pPr>
    </w:p>
    <w:p>
      <w:pPr>
        <w:jc w:val="right"/>
        <w:rPr>
          <w:rFonts w:hint="default" w:ascii="方正仿宋_GBK" w:hAnsi="方正仿宋_GBK" w:eastAsia="方正仿宋_GBK" w:cs="方正仿宋_GBK"/>
          <w:sz w:val="32"/>
          <w:szCs w:val="40"/>
          <w:lang w:val="en-US" w:eastAsia="zh-CN"/>
        </w:rPr>
      </w:pPr>
    </w:p>
    <w:p>
      <w:pPr>
        <w:jc w:val="right"/>
        <w:rPr>
          <w:rFonts w:hint="default" w:ascii="方正仿宋_GBK" w:hAnsi="方正仿宋_GBK" w:eastAsia="方正仿宋_GBK" w:cs="方正仿宋_GBK"/>
          <w:sz w:val="32"/>
          <w:szCs w:val="40"/>
          <w:lang w:val="en-US" w:eastAsia="zh-CN"/>
        </w:rPr>
      </w:pPr>
    </w:p>
    <w:p>
      <w:pPr>
        <w:jc w:val="right"/>
        <w:rPr>
          <w:rFonts w:hint="default" w:ascii="方正仿宋_GBK" w:hAnsi="方正仿宋_GBK" w:eastAsia="方正仿宋_GBK" w:cs="方正仿宋_GBK"/>
          <w:sz w:val="32"/>
          <w:szCs w:val="40"/>
          <w:lang w:val="en-US" w:eastAsia="zh-CN"/>
        </w:rPr>
      </w:pPr>
    </w:p>
    <w:p>
      <w:pPr>
        <w:jc w:val="right"/>
        <w:rPr>
          <w:rFonts w:hint="default" w:ascii="方正仿宋_GBK" w:hAnsi="方正仿宋_GBK" w:eastAsia="方正仿宋_GBK" w:cs="方正仿宋_GBK"/>
          <w:sz w:val="32"/>
          <w:szCs w:val="40"/>
          <w:lang w:val="en-US" w:eastAsia="zh-CN"/>
        </w:rPr>
      </w:pPr>
    </w:p>
    <w:p>
      <w:pPr>
        <w:jc w:val="both"/>
        <w:rPr>
          <w:rFonts w:hint="eastAsia"/>
          <w:b/>
          <w:sz w:val="32"/>
          <w:szCs w:val="32"/>
          <w:lang w:val="en-US" w:eastAsia="zh-CN"/>
        </w:rPr>
      </w:pPr>
      <w:r>
        <w:rPr>
          <w:rFonts w:hint="eastAsia"/>
          <w:b/>
          <w:sz w:val="32"/>
          <w:szCs w:val="32"/>
          <w:lang w:val="en-US" w:eastAsia="zh-CN"/>
        </w:rPr>
        <w:t>附件1：</w:t>
      </w:r>
    </w:p>
    <w:p>
      <w:pPr>
        <w:jc w:val="center"/>
        <w:rPr>
          <w:rFonts w:hint="eastAsia"/>
          <w:b/>
          <w:sz w:val="32"/>
          <w:szCs w:val="32"/>
        </w:rPr>
      </w:pPr>
      <w:r>
        <w:rPr>
          <w:rFonts w:hint="eastAsia"/>
          <w:b/>
          <w:sz w:val="32"/>
          <w:szCs w:val="32"/>
          <w:lang w:val="en-US" w:eastAsia="zh-CN"/>
        </w:rPr>
        <w:t>会计</w:t>
      </w:r>
      <w:r>
        <w:rPr>
          <w:rFonts w:hint="eastAsia"/>
          <w:b/>
          <w:sz w:val="32"/>
          <w:szCs w:val="32"/>
        </w:rPr>
        <w:t>学院</w:t>
      </w:r>
      <w:r>
        <w:rPr>
          <w:rFonts w:hint="eastAsia"/>
          <w:b/>
          <w:sz w:val="32"/>
          <w:szCs w:val="32"/>
          <w:lang w:val="en-US" w:eastAsia="zh-CN"/>
        </w:rPr>
        <w:t>书院班主任</w:t>
      </w:r>
      <w:r>
        <w:rPr>
          <w:rFonts w:hint="eastAsia"/>
          <w:b/>
          <w:sz w:val="32"/>
          <w:szCs w:val="32"/>
        </w:rPr>
        <w:t>工作记录表（月度）</w:t>
      </w:r>
    </w:p>
    <w:p>
      <w:pPr>
        <w:rPr>
          <w:rFonts w:hint="eastAsia"/>
        </w:rPr>
      </w:pPr>
    </w:p>
    <w:p>
      <w:pPr>
        <w:ind w:firstLine="103" w:firstLineChars="49"/>
        <w:rPr>
          <w:rFonts w:hint="eastAsia"/>
          <w:b/>
          <w:szCs w:val="21"/>
        </w:rPr>
      </w:pPr>
      <w:r>
        <w:rPr>
          <w:rFonts w:hint="eastAsia"/>
          <w:b/>
          <w:szCs w:val="21"/>
          <w:lang w:val="en-US" w:eastAsia="zh-CN"/>
        </w:rPr>
        <w:t>班主任</w:t>
      </w:r>
      <w:r>
        <w:rPr>
          <w:rFonts w:hint="eastAsia"/>
          <w:b/>
          <w:szCs w:val="21"/>
        </w:rPr>
        <w:t xml:space="preserve">姓名：          </w:t>
      </w:r>
      <w:r>
        <w:rPr>
          <w:rFonts w:hint="eastAsia"/>
          <w:b/>
          <w:szCs w:val="21"/>
          <w:lang w:val="en-US" w:eastAsia="zh-CN"/>
        </w:rPr>
        <w:t xml:space="preserve"> </w:t>
      </w:r>
      <w:r>
        <w:rPr>
          <w:rFonts w:hint="eastAsia"/>
          <w:b/>
          <w:szCs w:val="21"/>
        </w:rPr>
        <w:t xml:space="preserve">     </w:t>
      </w:r>
      <w:r>
        <w:rPr>
          <w:rFonts w:hint="eastAsia"/>
          <w:b/>
          <w:szCs w:val="21"/>
          <w:lang w:val="en-US" w:eastAsia="zh-CN"/>
        </w:rPr>
        <w:t xml:space="preserve">  </w:t>
      </w:r>
      <w:r>
        <w:rPr>
          <w:rFonts w:hint="eastAsia"/>
          <w:b/>
          <w:szCs w:val="21"/>
        </w:rPr>
        <w:t xml:space="preserve"> 班级：                        年     月</w:t>
      </w:r>
    </w:p>
    <w:p>
      <w:pPr>
        <w:rPr>
          <w:rFonts w:hint="eastAsia"/>
          <w:szCs w:val="21"/>
        </w:rPr>
      </w:pP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40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noWrap w:val="0"/>
            <w:vAlign w:val="center"/>
          </w:tcPr>
          <w:p>
            <w:pPr>
              <w:jc w:val="center"/>
              <w:rPr>
                <w:rFonts w:hint="eastAsia"/>
                <w:b/>
                <w:sz w:val="24"/>
              </w:rPr>
            </w:pPr>
            <w:r>
              <w:rPr>
                <w:rFonts w:hint="eastAsia"/>
                <w:b/>
                <w:sz w:val="24"/>
              </w:rPr>
              <w:t>序号</w:t>
            </w:r>
          </w:p>
        </w:tc>
        <w:tc>
          <w:tcPr>
            <w:tcW w:w="5400" w:type="dxa"/>
            <w:shd w:val="clear" w:color="auto" w:fill="auto"/>
            <w:noWrap w:val="0"/>
            <w:vAlign w:val="center"/>
          </w:tcPr>
          <w:p>
            <w:pPr>
              <w:jc w:val="center"/>
              <w:rPr>
                <w:rFonts w:hint="eastAsia"/>
                <w:b/>
                <w:sz w:val="24"/>
              </w:rPr>
            </w:pPr>
            <w:r>
              <w:rPr>
                <w:rFonts w:hint="eastAsia"/>
                <w:b/>
                <w:sz w:val="24"/>
              </w:rPr>
              <w:t>工作内容</w:t>
            </w:r>
          </w:p>
        </w:tc>
        <w:tc>
          <w:tcPr>
            <w:tcW w:w="2160" w:type="dxa"/>
            <w:shd w:val="clear" w:color="auto" w:fill="auto"/>
            <w:noWrap w:val="0"/>
            <w:vAlign w:val="center"/>
          </w:tcPr>
          <w:p>
            <w:pPr>
              <w:jc w:val="center"/>
              <w:rPr>
                <w:rFonts w:hint="eastAsia"/>
                <w:b/>
                <w:sz w:val="24"/>
              </w:rPr>
            </w:pPr>
            <w:r>
              <w:rPr>
                <w:rFonts w:hint="eastAsia"/>
                <w:b/>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noWrap w:val="0"/>
            <w:vAlign w:val="center"/>
          </w:tcPr>
          <w:p>
            <w:pPr>
              <w:jc w:val="center"/>
              <w:rPr>
                <w:rFonts w:hint="eastAsia"/>
                <w:b/>
                <w:sz w:val="24"/>
              </w:rPr>
            </w:pPr>
            <w:r>
              <w:rPr>
                <w:rFonts w:hint="eastAsia"/>
                <w:b/>
                <w:sz w:val="24"/>
              </w:rPr>
              <w:t>1</w:t>
            </w:r>
          </w:p>
        </w:tc>
        <w:tc>
          <w:tcPr>
            <w:tcW w:w="5400" w:type="dxa"/>
            <w:shd w:val="clear" w:color="auto" w:fill="auto"/>
            <w:noWrap w:val="0"/>
            <w:vAlign w:val="center"/>
          </w:tcPr>
          <w:p>
            <w:pPr>
              <w:rPr>
                <w:rFonts w:hint="eastAsia"/>
                <w:b/>
                <w:sz w:val="24"/>
              </w:rPr>
            </w:pPr>
          </w:p>
        </w:tc>
        <w:tc>
          <w:tcPr>
            <w:tcW w:w="2160" w:type="dxa"/>
            <w:shd w:val="clear" w:color="auto" w:fill="auto"/>
            <w:noWrap w:val="0"/>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20" w:type="dxa"/>
            <w:shd w:val="clear" w:color="auto" w:fill="auto"/>
            <w:noWrap w:val="0"/>
            <w:vAlign w:val="center"/>
          </w:tcPr>
          <w:p>
            <w:pPr>
              <w:jc w:val="center"/>
              <w:rPr>
                <w:rFonts w:hint="eastAsia"/>
                <w:b/>
                <w:sz w:val="24"/>
              </w:rPr>
            </w:pPr>
            <w:r>
              <w:rPr>
                <w:rFonts w:hint="eastAsia"/>
                <w:b/>
                <w:sz w:val="24"/>
              </w:rPr>
              <w:t>2</w:t>
            </w:r>
          </w:p>
        </w:tc>
        <w:tc>
          <w:tcPr>
            <w:tcW w:w="5400" w:type="dxa"/>
            <w:shd w:val="clear" w:color="auto" w:fill="auto"/>
            <w:noWrap w:val="0"/>
            <w:vAlign w:val="center"/>
          </w:tcPr>
          <w:p>
            <w:pPr>
              <w:jc w:val="left"/>
              <w:rPr>
                <w:rFonts w:hint="eastAsia"/>
                <w:b/>
                <w:sz w:val="24"/>
              </w:rPr>
            </w:pPr>
          </w:p>
        </w:tc>
        <w:tc>
          <w:tcPr>
            <w:tcW w:w="2160" w:type="dxa"/>
            <w:shd w:val="clear" w:color="auto" w:fill="auto"/>
            <w:noWrap w:val="0"/>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noWrap w:val="0"/>
            <w:vAlign w:val="center"/>
          </w:tcPr>
          <w:p>
            <w:pPr>
              <w:jc w:val="center"/>
              <w:rPr>
                <w:rFonts w:hint="eastAsia"/>
                <w:b/>
                <w:sz w:val="24"/>
              </w:rPr>
            </w:pPr>
            <w:r>
              <w:rPr>
                <w:rFonts w:hint="eastAsia"/>
                <w:b/>
                <w:sz w:val="24"/>
              </w:rPr>
              <w:t>3</w:t>
            </w:r>
          </w:p>
        </w:tc>
        <w:tc>
          <w:tcPr>
            <w:tcW w:w="5400" w:type="dxa"/>
            <w:shd w:val="clear" w:color="auto" w:fill="auto"/>
            <w:noWrap w:val="0"/>
            <w:vAlign w:val="center"/>
          </w:tcPr>
          <w:p>
            <w:pPr>
              <w:jc w:val="left"/>
              <w:rPr>
                <w:rFonts w:hint="eastAsia"/>
                <w:b/>
                <w:sz w:val="24"/>
              </w:rPr>
            </w:pPr>
          </w:p>
        </w:tc>
        <w:tc>
          <w:tcPr>
            <w:tcW w:w="2160" w:type="dxa"/>
            <w:shd w:val="clear" w:color="auto" w:fill="auto"/>
            <w:noWrap w:val="0"/>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noWrap w:val="0"/>
            <w:vAlign w:val="center"/>
          </w:tcPr>
          <w:p>
            <w:pPr>
              <w:jc w:val="center"/>
              <w:rPr>
                <w:rFonts w:hint="eastAsia"/>
                <w:b/>
                <w:sz w:val="24"/>
              </w:rPr>
            </w:pPr>
            <w:r>
              <w:rPr>
                <w:rFonts w:hint="eastAsia"/>
                <w:b/>
                <w:sz w:val="24"/>
              </w:rPr>
              <w:t>4</w:t>
            </w:r>
          </w:p>
        </w:tc>
        <w:tc>
          <w:tcPr>
            <w:tcW w:w="5400" w:type="dxa"/>
            <w:shd w:val="clear" w:color="auto" w:fill="auto"/>
            <w:noWrap w:val="0"/>
            <w:vAlign w:val="center"/>
          </w:tcPr>
          <w:p>
            <w:pPr>
              <w:jc w:val="left"/>
              <w:rPr>
                <w:rFonts w:hint="eastAsia"/>
                <w:b/>
                <w:sz w:val="24"/>
              </w:rPr>
            </w:pPr>
          </w:p>
        </w:tc>
        <w:tc>
          <w:tcPr>
            <w:tcW w:w="2160" w:type="dxa"/>
            <w:shd w:val="clear" w:color="auto" w:fill="auto"/>
            <w:noWrap w:val="0"/>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noWrap w:val="0"/>
            <w:vAlign w:val="center"/>
          </w:tcPr>
          <w:p>
            <w:pPr>
              <w:jc w:val="center"/>
              <w:rPr>
                <w:rFonts w:hint="eastAsia"/>
                <w:b/>
                <w:sz w:val="24"/>
              </w:rPr>
            </w:pPr>
            <w:r>
              <w:rPr>
                <w:rFonts w:hint="eastAsia"/>
                <w:b/>
                <w:sz w:val="24"/>
              </w:rPr>
              <w:t>5</w:t>
            </w:r>
          </w:p>
        </w:tc>
        <w:tc>
          <w:tcPr>
            <w:tcW w:w="5400" w:type="dxa"/>
            <w:shd w:val="clear" w:color="auto" w:fill="auto"/>
            <w:noWrap w:val="0"/>
            <w:vAlign w:val="center"/>
          </w:tcPr>
          <w:p>
            <w:pPr>
              <w:jc w:val="left"/>
              <w:rPr>
                <w:rFonts w:hint="eastAsia"/>
                <w:b/>
                <w:sz w:val="24"/>
              </w:rPr>
            </w:pPr>
          </w:p>
        </w:tc>
        <w:tc>
          <w:tcPr>
            <w:tcW w:w="2160" w:type="dxa"/>
            <w:shd w:val="clear" w:color="auto" w:fill="auto"/>
            <w:noWrap w:val="0"/>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noWrap w:val="0"/>
            <w:vAlign w:val="center"/>
          </w:tcPr>
          <w:p>
            <w:pPr>
              <w:jc w:val="center"/>
              <w:rPr>
                <w:rFonts w:hint="eastAsia"/>
                <w:b/>
                <w:sz w:val="24"/>
              </w:rPr>
            </w:pPr>
            <w:r>
              <w:rPr>
                <w:rFonts w:hint="eastAsia"/>
                <w:b/>
                <w:sz w:val="24"/>
              </w:rPr>
              <w:t>6</w:t>
            </w:r>
          </w:p>
        </w:tc>
        <w:tc>
          <w:tcPr>
            <w:tcW w:w="5400" w:type="dxa"/>
            <w:shd w:val="clear" w:color="auto" w:fill="auto"/>
            <w:noWrap w:val="0"/>
            <w:vAlign w:val="center"/>
          </w:tcPr>
          <w:p>
            <w:pPr>
              <w:jc w:val="center"/>
              <w:rPr>
                <w:rFonts w:hint="eastAsia"/>
                <w:b/>
                <w:sz w:val="24"/>
              </w:rPr>
            </w:pPr>
          </w:p>
        </w:tc>
        <w:tc>
          <w:tcPr>
            <w:tcW w:w="2160" w:type="dxa"/>
            <w:shd w:val="clear" w:color="auto" w:fill="auto"/>
            <w:noWrap w:val="0"/>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noWrap w:val="0"/>
            <w:vAlign w:val="center"/>
          </w:tcPr>
          <w:p>
            <w:pPr>
              <w:jc w:val="center"/>
              <w:rPr>
                <w:rFonts w:hint="eastAsia"/>
                <w:b/>
                <w:sz w:val="24"/>
              </w:rPr>
            </w:pPr>
            <w:r>
              <w:rPr>
                <w:rFonts w:hint="eastAsia"/>
                <w:b/>
                <w:sz w:val="24"/>
              </w:rPr>
              <w:t>7</w:t>
            </w:r>
          </w:p>
        </w:tc>
        <w:tc>
          <w:tcPr>
            <w:tcW w:w="5400" w:type="dxa"/>
            <w:shd w:val="clear" w:color="auto" w:fill="auto"/>
            <w:noWrap w:val="0"/>
            <w:vAlign w:val="center"/>
          </w:tcPr>
          <w:p>
            <w:pPr>
              <w:jc w:val="center"/>
              <w:rPr>
                <w:rFonts w:hint="eastAsia"/>
                <w:b/>
                <w:sz w:val="24"/>
              </w:rPr>
            </w:pPr>
          </w:p>
        </w:tc>
        <w:tc>
          <w:tcPr>
            <w:tcW w:w="2160" w:type="dxa"/>
            <w:shd w:val="clear" w:color="auto" w:fill="auto"/>
            <w:noWrap w:val="0"/>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noWrap w:val="0"/>
            <w:vAlign w:val="center"/>
          </w:tcPr>
          <w:p>
            <w:pPr>
              <w:jc w:val="center"/>
              <w:rPr>
                <w:rFonts w:hint="eastAsia"/>
                <w:b/>
                <w:sz w:val="24"/>
              </w:rPr>
            </w:pPr>
            <w:r>
              <w:rPr>
                <w:rFonts w:hint="eastAsia"/>
                <w:b/>
                <w:sz w:val="24"/>
              </w:rPr>
              <w:t>8</w:t>
            </w:r>
          </w:p>
        </w:tc>
        <w:tc>
          <w:tcPr>
            <w:tcW w:w="5400" w:type="dxa"/>
            <w:shd w:val="clear" w:color="auto" w:fill="auto"/>
            <w:noWrap w:val="0"/>
            <w:vAlign w:val="center"/>
          </w:tcPr>
          <w:p>
            <w:pPr>
              <w:jc w:val="center"/>
              <w:rPr>
                <w:rFonts w:hint="eastAsia"/>
                <w:b/>
                <w:sz w:val="24"/>
              </w:rPr>
            </w:pPr>
          </w:p>
        </w:tc>
        <w:tc>
          <w:tcPr>
            <w:tcW w:w="2160" w:type="dxa"/>
            <w:shd w:val="clear" w:color="auto" w:fill="auto"/>
            <w:noWrap w:val="0"/>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noWrap w:val="0"/>
            <w:vAlign w:val="center"/>
          </w:tcPr>
          <w:p>
            <w:pPr>
              <w:jc w:val="center"/>
              <w:rPr>
                <w:rFonts w:hint="eastAsia"/>
                <w:b/>
                <w:sz w:val="24"/>
              </w:rPr>
            </w:pPr>
            <w:r>
              <w:rPr>
                <w:rFonts w:hint="eastAsia"/>
                <w:b/>
                <w:sz w:val="24"/>
              </w:rPr>
              <w:t>9</w:t>
            </w:r>
          </w:p>
        </w:tc>
        <w:tc>
          <w:tcPr>
            <w:tcW w:w="5400" w:type="dxa"/>
            <w:shd w:val="clear" w:color="auto" w:fill="auto"/>
            <w:noWrap w:val="0"/>
            <w:vAlign w:val="center"/>
          </w:tcPr>
          <w:p>
            <w:pPr>
              <w:jc w:val="center"/>
              <w:rPr>
                <w:rFonts w:hint="eastAsia"/>
                <w:b/>
                <w:sz w:val="24"/>
              </w:rPr>
            </w:pPr>
          </w:p>
        </w:tc>
        <w:tc>
          <w:tcPr>
            <w:tcW w:w="2160" w:type="dxa"/>
            <w:shd w:val="clear" w:color="auto" w:fill="auto"/>
            <w:noWrap w:val="0"/>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20" w:type="dxa"/>
            <w:shd w:val="clear" w:color="auto" w:fill="auto"/>
            <w:noWrap w:val="0"/>
            <w:vAlign w:val="center"/>
          </w:tcPr>
          <w:p>
            <w:pPr>
              <w:jc w:val="center"/>
              <w:rPr>
                <w:rFonts w:hint="eastAsia"/>
                <w:b/>
                <w:sz w:val="24"/>
              </w:rPr>
            </w:pPr>
            <w:r>
              <w:rPr>
                <w:rFonts w:hint="eastAsia"/>
                <w:b/>
                <w:sz w:val="24"/>
              </w:rPr>
              <w:t>10</w:t>
            </w:r>
          </w:p>
        </w:tc>
        <w:tc>
          <w:tcPr>
            <w:tcW w:w="5400" w:type="dxa"/>
            <w:shd w:val="clear" w:color="auto" w:fill="auto"/>
            <w:noWrap w:val="0"/>
            <w:vAlign w:val="center"/>
          </w:tcPr>
          <w:p>
            <w:pPr>
              <w:rPr>
                <w:rFonts w:hint="eastAsia"/>
                <w:b/>
                <w:sz w:val="24"/>
              </w:rPr>
            </w:pPr>
          </w:p>
        </w:tc>
        <w:tc>
          <w:tcPr>
            <w:tcW w:w="2160" w:type="dxa"/>
            <w:shd w:val="clear" w:color="auto" w:fill="auto"/>
            <w:noWrap w:val="0"/>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720" w:type="dxa"/>
            <w:shd w:val="clear" w:color="auto" w:fill="auto"/>
            <w:noWrap w:val="0"/>
            <w:vAlign w:val="center"/>
          </w:tcPr>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r>
              <w:rPr>
                <w:rFonts w:hint="eastAsia"/>
                <w:b/>
                <w:sz w:val="24"/>
              </w:rPr>
              <w:t>其他工作</w:t>
            </w:r>
          </w:p>
          <w:p>
            <w:pPr>
              <w:jc w:val="both"/>
              <w:rPr>
                <w:rFonts w:hint="eastAsia"/>
                <w:b/>
                <w:sz w:val="24"/>
              </w:rPr>
            </w:pPr>
          </w:p>
          <w:p>
            <w:pPr>
              <w:jc w:val="center"/>
              <w:rPr>
                <w:rFonts w:hint="eastAsia"/>
                <w:b/>
                <w:sz w:val="24"/>
              </w:rPr>
            </w:pPr>
          </w:p>
        </w:tc>
        <w:tc>
          <w:tcPr>
            <w:tcW w:w="7560" w:type="dxa"/>
            <w:gridSpan w:val="2"/>
            <w:shd w:val="clear" w:color="auto" w:fill="auto"/>
            <w:noWrap w:val="0"/>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720" w:type="dxa"/>
            <w:shd w:val="clear" w:color="auto" w:fill="auto"/>
            <w:noWrap w:val="0"/>
            <w:vAlign w:val="center"/>
          </w:tcPr>
          <w:p>
            <w:pPr>
              <w:jc w:val="center"/>
              <w:rPr>
                <w:rFonts w:hint="eastAsia"/>
                <w:b/>
                <w:sz w:val="24"/>
              </w:rPr>
            </w:pPr>
            <w:r>
              <w:rPr>
                <w:rFonts w:hint="eastAsia"/>
                <w:b/>
                <w:sz w:val="24"/>
              </w:rPr>
              <w:t>工作建议</w:t>
            </w:r>
          </w:p>
        </w:tc>
        <w:tc>
          <w:tcPr>
            <w:tcW w:w="7560" w:type="dxa"/>
            <w:gridSpan w:val="2"/>
            <w:shd w:val="clear" w:color="auto" w:fill="auto"/>
            <w:noWrap w:val="0"/>
            <w:vAlign w:val="center"/>
          </w:tcPr>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jc w:val="center"/>
              <w:rPr>
                <w:rFonts w:hint="eastAsia"/>
                <w:b/>
                <w:sz w:val="24"/>
              </w:rPr>
            </w:pPr>
          </w:p>
        </w:tc>
      </w:tr>
    </w:tbl>
    <w:p>
      <w:pPr>
        <w:rPr>
          <w:rFonts w:hint="eastAsia"/>
          <w:lang w:val="en-US" w:eastAsia="zh-CN"/>
        </w:rPr>
      </w:pPr>
      <w:r>
        <w:rPr>
          <w:rFonts w:hint="eastAsia"/>
        </w:rPr>
        <w:t>备注：“其他工作”栏为本人补充的工作内容；“工作建议”为月度工作感想或具体建议。</w:t>
      </w:r>
      <w:r>
        <w:rPr>
          <w:rFonts w:hint="eastAsia"/>
          <w:lang w:val="en-US" w:eastAsia="zh-CN"/>
        </w:rPr>
        <w:t xml:space="preserve"> </w:t>
      </w:r>
    </w:p>
    <w:p>
      <w:pPr>
        <w:rPr>
          <w:rFonts w:hint="eastAsia"/>
          <w:lang w:val="en-US" w:eastAsia="zh-CN"/>
        </w:rPr>
      </w:pPr>
    </w:p>
    <w:p>
      <w:pPr>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8255</wp:posOffset>
                </wp:positionV>
                <wp:extent cx="5581650" cy="9525"/>
                <wp:effectExtent l="0" t="0" r="0" b="0"/>
                <wp:wrapNone/>
                <wp:docPr id="1" name="直接连接符 1"/>
                <wp:cNvGraphicFramePr/>
                <a:graphic xmlns:a="http://schemas.openxmlformats.org/drawingml/2006/main">
                  <a:graphicData uri="http://schemas.microsoft.com/office/word/2010/wordprocessingShape">
                    <wps:wsp>
                      <wps:cNvCnPr/>
                      <wps:spPr>
                        <a:xfrm>
                          <a:off x="1042035" y="1252220"/>
                          <a:ext cx="5581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45pt;margin-top:0.65pt;height:0.75pt;width:439.5pt;z-index:251659264;mso-width-relative:page;mso-height-relative:page;" filled="f" stroked="t" coordsize="21600,21600" o:gfxdata="UEsDBAoAAAAAAIdO4kAAAAAAAAAAAAAAAAAEAAAAZHJzL1BLAwQUAAAACACHTuJAD91Ya9QAAAAH&#10;AQAADwAAAGRycy9kb3ducmV2LnhtbE2OMU/DMBBGdyT+g3VIbK2dIrUmxOmAxICEBKQMjG5yTQLx&#10;OdhuEv49xwTj6X1694r94gYxYYi9JwPZWoFAqn3TU2vg7fCw0iBistTYwRMa+MYI+/LyorB542d6&#10;xalKrWAJxdwa6FIacylj3aGzce1HJGYnH5xNfIZWNsHOLHeD3Ci1lc72xB86O+J9h/VndXZsod3X&#10;aRnC+8vzU6er+QMfpx0ac32VqTsQCZf0N4bffE6HkpuO/kxNFIOBVaZvecrgBgRzvVUZiKOBjQZZ&#10;FvJ/f/kDUEsDBBQAAAAIAIdO4kA1YW8s8AEAAMADAAAOAAAAZHJzL2Uyb0RvYy54bWytU81u1DAQ&#10;viPxDpbvbLIpWZVosz10VS4IVgIewOvYiSX/yeNudl+CF0DiBieO3Hkb2sdg7IS2lEsP5OCMxzPf&#10;zPd5vL44Gk0OIoBytqXLRUmJsNx1yvYt/fjh6sU5JRCZ7Zh2VrT0JIBebJ4/W4++EZUbnO5EIAhi&#10;oRl9S4cYfVMUwAdhGCycFxYPpQuGRdyGvugCGxHd6KIqy1UxutD54LgAQO92OqQzYngKoJNScbF1&#10;/NoIGyfUIDSLSAkG5YFucrdSCh7fSQkiEt1SZBrzikXQ3qe12KxZ0wfmB8XnFthTWnjEyTBlsegd&#10;1JZFRq6D+gfKKB4cOBkX3JliIpIVQRbL8pE27wfmReaCUoO/Ex3+Hyx/e9gFojqcBEosM3jhN59/&#10;/Pr09fbnF1xvvn8jyyTS6KHB2Eu7C/MO/C4kxkcZTPojF3JEmPJlVZ7VlJzQruqqqmaRxTESjgF1&#10;fb5c1ag/x4hXdVUn+OIexweIr4UzJBkt1comCVjDDm8gTqF/QpLbuiulNfpZoy0ZW7o6y+AMR1Pi&#10;SGAd45Ee2J4SpnuceR5DRgSnVZeyUzKEfn+pAzmwNCn5mxv7KyyV3jIYprh8lMJYY1TEZ6GVaen5&#10;w2xtkV1Sb9IrWXvXnbKM2Y8Xm/nPQ5gm5+E+Z98/vM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91Ya9QAAAAHAQAADwAAAAAAAAABACAAAAAiAAAAZHJzL2Rvd25yZXYueG1sUEsBAhQAFAAAAAgA&#10;h07iQDVhbyzwAQAAwAMAAA4AAAAAAAAAAQAgAAAAIwEAAGRycy9lMm9Eb2MueG1sUEsFBgAAAAAG&#10;AAYAWQEAAIUFAAAAAA==&#10;">
                <v:fill on="f" focussize="0,0"/>
                <v:stroke weight="0.5pt" color="#000000 [3200]" miterlimit="8" joinstyle="miter"/>
                <v:imagedata o:title=""/>
                <o:lock v:ext="edit" aspectratio="f"/>
              </v:line>
            </w:pict>
          </mc:Fallback>
        </mc:AlternateContent>
      </w:r>
    </w:p>
    <w:p>
      <w:pPr>
        <w:numPr>
          <w:ilvl w:val="0"/>
          <w:numId w:val="0"/>
        </w:numPr>
        <w:jc w:val="left"/>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江苏财会职业学院会计学院       2022年9月1日印发</w:t>
      </w:r>
    </w:p>
    <w:p>
      <w:pPr>
        <w:numPr>
          <w:ilvl w:val="0"/>
          <w:numId w:val="0"/>
        </w:numPr>
        <w:jc w:val="left"/>
        <w:rPr>
          <w:rFonts w:hint="default" w:ascii="方正仿宋_GBK" w:hAnsi="方正仿宋_GBK" w:eastAsia="方正仿宋_GBK" w:cs="方正仿宋_GBK"/>
          <w:sz w:val="32"/>
          <w:szCs w:val="40"/>
          <w:lang w:val="en-US" w:eastAsia="zh-CN"/>
        </w:rPr>
      </w:pPr>
      <w:bookmarkStart w:id="0" w:name="_GoBack"/>
      <w:r>
        <w:rPr>
          <w:sz w:val="21"/>
        </w:rPr>
        <mc:AlternateContent>
          <mc:Choice Requires="wps">
            <w:drawing>
              <wp:anchor distT="0" distB="0" distL="114300" distR="114300" simplePos="0" relativeHeight="251660288" behindDoc="0" locked="0" layoutInCell="1" allowOverlap="1">
                <wp:simplePos x="0" y="0"/>
                <wp:positionH relativeFrom="column">
                  <wp:posOffset>-139065</wp:posOffset>
                </wp:positionH>
                <wp:positionV relativeFrom="paragraph">
                  <wp:posOffset>109220</wp:posOffset>
                </wp:positionV>
                <wp:extent cx="5581650" cy="952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81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95pt;margin-top:8.6pt;height:0.75pt;width:439.5pt;z-index:251660288;mso-width-relative:page;mso-height-relative:page;" filled="f" stroked="t" coordsize="21600,21600" o:gfxdata="UEsDBAoAAAAAAIdO4kAAAAAAAAAAAAAAAAAEAAAAZHJzL1BLAwQUAAAACACHTuJA939ez9YAAAAJ&#10;AQAADwAAAGRycy9kb3ducmV2LnhtbE2PwU6EMBCG7ya+QzMm3nYLJFpkKXsw8WBioqIHj12YBdZ2&#10;irQL+PaOJz3O/H+++abcr86KGacweNKQbhMQSI1vB+o0vL89bHIQIRpqjfWEGr4xwL66vChN0fqF&#10;XnGuYycYQqEwGvoYx0LK0PToTNj6EYmzo5+ciTxOnWwnszDcWZklya10ZiC+0JsR73tsPuuzYwqp&#10;r+Nqp4+X56c+r5cTPs4Ktb6+SpMdiIhr/CvDrz6rQ8VOB3+mNgirYZOld1zlQGUguJDfqBTEgRe5&#10;AlmV8v8H1Q9QSwMEFAAAAAgAh07iQNlPv3HlAQAAtAMAAA4AAABkcnMvZTJvRG9jLnhtbK1TzY7T&#10;MBC+I/EOlu80bVatStR0D1stFwSVgAeYOk5iyX/yeJv2JXgBJG5w4sidt2H3MRg7pbsslz1sDo49&#10;P9/M93m8ujwYzfYyoHK25rPJlDNphWuU7Wr+6eP1qyVnGME2oJ2VNT9K5Jfrly9Wg69k6XqnGxkY&#10;gVisBl/zPkZfFQWKXhrAifPSkrN1wUCkY+iKJsBA6EYX5XS6KAYXGh+ckIhk3YxOfkIMTwF0bauE&#10;3DhxY6SNI2qQGiJRwl555OvcbdtKEd+3LcrIdM2JacwrFaH9Lq3FegVVF8D3SpxagKe08IiTAWWp&#10;6BlqAxHYTVD/QRklgkPXxolwphiJZEWIxWz6SJsPPXiZuZDU6M+i4/PBinf7bWCqqXnJmQVDF377&#10;5efvz9/ufn2l9fbHd1YmkQaPFcVe2W04ndBvQ2J8aINJf+LCDlnY41lYeYhMkHE+X84Wc9JckO/1&#10;vJwnyOI+1weMb6QzLG1qrpVNtKGC/VuMY+jfkGS27lppTXaotGVDzRcXGRxoHFsaA6pjPFFC23EG&#10;uqM5FzFkRHRaNSk7JWPodlc6sD2k6cjfqbF/wlLpDWA/xmVXCoPKqEhPQStT8+XDbG2JXVJs1Cjt&#10;dq45ZumynS4z8z8NXpqWh+ecff/Y1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39ez9YAAAAJ&#10;AQAADwAAAAAAAAABACAAAAAiAAAAZHJzL2Rvd25yZXYueG1sUEsBAhQAFAAAAAgAh07iQNlPv3Hl&#10;AQAAtAMAAA4AAAAAAAAAAQAgAAAAJQEAAGRycy9lMm9Eb2MueG1sUEsFBgAAAAAGAAYAWQEAAHwF&#10;AAAAAA==&#10;">
                <v:fill on="f" focussize="0,0"/>
                <v:stroke weight="0.5pt" color="#000000 [3200]" miterlimit="8" joinstyle="miter"/>
                <v:imagedata o:title=""/>
                <o:lock v:ext="edit" aspectratio="f"/>
              </v:line>
            </w:pict>
          </mc:Fallback>
        </mc:AlternateContent>
      </w:r>
      <w:bookmarkEnd w:id="0"/>
    </w:p>
    <w:p>
      <w:pPr>
        <w:rPr>
          <w:rFonts w:hint="default"/>
          <w:lang w:val="en-US" w:eastAsia="zh-CN"/>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0A6D1"/>
    <w:multiLevelType w:val="singleLevel"/>
    <w:tmpl w:val="86F0A6D1"/>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NWFjOTY1MDBmODFmMWFhNmU3MGQ4MTcyYWY3NjQifQ=="/>
  </w:docVars>
  <w:rsids>
    <w:rsidRoot w:val="706238F1"/>
    <w:rsid w:val="00183842"/>
    <w:rsid w:val="03D43071"/>
    <w:rsid w:val="046A1CCD"/>
    <w:rsid w:val="04780A26"/>
    <w:rsid w:val="12DC6592"/>
    <w:rsid w:val="2D6A1702"/>
    <w:rsid w:val="387110D8"/>
    <w:rsid w:val="41044BE4"/>
    <w:rsid w:val="55645C99"/>
    <w:rsid w:val="706238F1"/>
    <w:rsid w:val="79E15EA0"/>
    <w:rsid w:val="7C485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2876</Words>
  <Characters>2989</Characters>
  <Lines>0</Lines>
  <Paragraphs>0</Paragraphs>
  <TotalTime>0</TotalTime>
  <ScaleCrop>false</ScaleCrop>
  <LinksUpToDate>false</LinksUpToDate>
  <CharactersWithSpaces>3096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2022-06-12T02:53:00Z</dcterms:created>
  <dc:creator>张杰</dc:creator>
  <cp:lastModifiedBy>背後的堅強</cp:lastModifiedBy>
  <dcterms:modified xsi:type="dcterms:W3CDTF">2023-03-23T02:16:45Z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E50B6E9E7D8D4623B0ED21223E8BDEF4</vt:lpwstr>
  </property>
</Properties>
</file>